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20" w:rsidRDefault="00A34D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7266" wp14:editId="7F0C8DB7">
                <wp:simplePos x="0" y="0"/>
                <wp:positionH relativeFrom="column">
                  <wp:posOffset>-120701</wp:posOffset>
                </wp:positionH>
                <wp:positionV relativeFrom="paragraph">
                  <wp:posOffset>44501</wp:posOffset>
                </wp:positionV>
                <wp:extent cx="7029425" cy="489585"/>
                <wp:effectExtent l="57150" t="38100" r="76835" b="1009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25" cy="489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1B" w:rsidRDefault="002F6FAE" w:rsidP="007C25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TREASURER</w:t>
                            </w:r>
                            <w:r w:rsidR="00A81E49">
                              <w:rPr>
                                <w:sz w:val="28"/>
                              </w:rPr>
                              <w:t xml:space="preserve"> BOOK EVALUATION FORM</w:t>
                            </w:r>
                          </w:p>
                          <w:p w:rsidR="007C251B" w:rsidRPr="007C251B" w:rsidRDefault="00C82D37" w:rsidP="007C25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Book d</w:t>
                            </w:r>
                            <w:r w:rsidR="007C251B">
                              <w:rPr>
                                <w:sz w:val="20"/>
                              </w:rPr>
                              <w:t>ue to the Extension Office on</w:t>
                            </w:r>
                            <w:r>
                              <w:rPr>
                                <w:sz w:val="20"/>
                              </w:rPr>
                              <w:t xml:space="preserve"> January </w:t>
                            </w:r>
                            <w:r w:rsidR="003C2D70">
                              <w:rPr>
                                <w:sz w:val="20"/>
                              </w:rPr>
                              <w:t>31, 2018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.5pt;margin-top:3.5pt;width:553.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" fillcolor="#d8d8d8 [2732]" strokecolor="black [3040]" strokeweight="1.5pt">
                <v:shadow on="t" color="black" opacity="24903f" origin=",.5" offset="0,.55556mm"/>
                <v:textbox>
                  <w:txbxContent>
                    <w:p w:rsidR="007C251B" w:rsidRDefault="002F6FAE" w:rsidP="007C251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TREASURER</w:t>
                      </w:r>
                      <w:r w:rsidR="00A81E49">
                        <w:rPr>
                          <w:sz w:val="28"/>
                        </w:rPr>
                        <w:t xml:space="preserve"> BOOK EVALUATION FORM</w:t>
                      </w:r>
                    </w:p>
                    <w:p w:rsidR="007C251B" w:rsidRPr="007C251B" w:rsidRDefault="00C82D37" w:rsidP="007C25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Book d</w:t>
                      </w:r>
                      <w:r w:rsidR="007C251B">
                        <w:rPr>
                          <w:sz w:val="20"/>
                        </w:rPr>
                        <w:t>ue to the Extension Office on</w:t>
                      </w:r>
                      <w:r>
                        <w:rPr>
                          <w:sz w:val="20"/>
                        </w:rPr>
                        <w:t xml:space="preserve"> January </w:t>
                      </w:r>
                      <w:r w:rsidR="003C2D70">
                        <w:rPr>
                          <w:sz w:val="20"/>
                        </w:rPr>
                        <w:t>31, 2018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A34D20" w:rsidRDefault="00A34D20"/>
    <w:p w:rsidR="00A34D20" w:rsidRDefault="00A34D20"/>
    <w:p w:rsidR="00D31269" w:rsidRDefault="00D31269"/>
    <w:p w:rsidR="00C77BA7" w:rsidRDefault="00C77BA7" w:rsidP="00A34D20"/>
    <w:p w:rsidR="00A34D20" w:rsidRDefault="00A34D20" w:rsidP="00A34D20">
      <w:pPr>
        <w:rPr>
          <w:b/>
        </w:rPr>
      </w:pPr>
      <w:r>
        <w:t>CLUB NAME:</w:t>
      </w:r>
      <w:r w:rsidRPr="00373410">
        <w:rPr>
          <w:b/>
        </w:rPr>
        <w:t xml:space="preserve"> ___________________________</w:t>
      </w:r>
      <w:r w:rsidR="00373410">
        <w:rPr>
          <w:b/>
        </w:rPr>
        <w:t>______</w:t>
      </w:r>
      <w:r w:rsidRPr="00373410">
        <w:rPr>
          <w:b/>
        </w:rPr>
        <w:t>__________________________________________</w:t>
      </w:r>
    </w:p>
    <w:p w:rsidR="00C82D37" w:rsidRDefault="00C82D37" w:rsidP="00A34D20">
      <w:pPr>
        <w:rPr>
          <w:b/>
        </w:rPr>
      </w:pPr>
    </w:p>
    <w:p w:rsidR="00C82D37" w:rsidRPr="00373410" w:rsidRDefault="00C82D37" w:rsidP="00A34D20">
      <w:pPr>
        <w:rPr>
          <w:b/>
        </w:rPr>
      </w:pPr>
      <w:r w:rsidRPr="00C82D37">
        <w:t xml:space="preserve">DATE SUBMITTED: </w:t>
      </w:r>
      <w:r>
        <w:rPr>
          <w:b/>
        </w:rPr>
        <w:t>_____________________________________________________________________</w:t>
      </w:r>
    </w:p>
    <w:p w:rsidR="00A000DD" w:rsidRPr="0077697B" w:rsidRDefault="00A000DD" w:rsidP="00A34D20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1260"/>
        <w:gridCol w:w="1278"/>
      </w:tblGrid>
      <w:tr w:rsidR="0077697B" w:rsidRPr="0077697B" w:rsidTr="004E5B95">
        <w:tc>
          <w:tcPr>
            <w:tcW w:w="8478" w:type="dxa"/>
            <w:tcBorders>
              <w:bottom w:val="dotted" w:sz="4" w:space="0" w:color="auto"/>
            </w:tcBorders>
          </w:tcPr>
          <w:p w:rsidR="008B5B55" w:rsidRPr="0077697B" w:rsidRDefault="00C82D37" w:rsidP="008B5B55">
            <w:pPr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>Requirements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8B5B55" w:rsidRPr="0077697B" w:rsidRDefault="00B87C16" w:rsidP="008B5B55">
            <w:pPr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>Points Obtained</w:t>
            </w:r>
          </w:p>
        </w:tc>
        <w:tc>
          <w:tcPr>
            <w:tcW w:w="1278" w:type="dxa"/>
            <w:tcBorders>
              <w:bottom w:val="dotted" w:sz="4" w:space="0" w:color="auto"/>
            </w:tcBorders>
          </w:tcPr>
          <w:p w:rsidR="008B5B55" w:rsidRPr="0077697B" w:rsidRDefault="00B87C16" w:rsidP="008B5B55">
            <w:pPr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>Possible Points</w:t>
            </w:r>
          </w:p>
        </w:tc>
        <w:bookmarkStart w:id="0" w:name="_GoBack"/>
        <w:bookmarkEnd w:id="0"/>
      </w:tr>
      <w:tr w:rsidR="0077697B" w:rsidRPr="0077697B" w:rsidTr="004E5B95">
        <w:tc>
          <w:tcPr>
            <w:tcW w:w="847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BD66B9" w:rsidRPr="0077697B" w:rsidRDefault="00655D4D" w:rsidP="00655D4D">
            <w:pPr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>3 Ring Binder or Folder with Prongs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8609C" w:rsidRPr="0077697B" w:rsidRDefault="00C8609C" w:rsidP="00A34D20">
            <w:pPr>
              <w:rPr>
                <w:sz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C8609C" w:rsidRPr="0077697B" w:rsidRDefault="0077697B" w:rsidP="00C77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5D4D" w:rsidRPr="0077697B" w:rsidTr="004E5B95">
        <w:tc>
          <w:tcPr>
            <w:tcW w:w="8478" w:type="dxa"/>
            <w:shd w:val="clear" w:color="auto" w:fill="auto"/>
          </w:tcPr>
          <w:p w:rsidR="00655D4D" w:rsidRPr="0077697B" w:rsidRDefault="00655D4D" w:rsidP="00655D4D">
            <w:pPr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 xml:space="preserve">Overall Neatness </w:t>
            </w:r>
          </w:p>
          <w:p w:rsidR="00655D4D" w:rsidRPr="0077697B" w:rsidRDefault="00655D4D" w:rsidP="00655D4D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77697B">
              <w:rPr>
                <w:sz w:val="24"/>
              </w:rPr>
              <w:t>Use of blue or black ink pen/computer printed</w:t>
            </w:r>
          </w:p>
          <w:p w:rsidR="00655D4D" w:rsidRPr="0077697B" w:rsidRDefault="00655D4D" w:rsidP="00655D4D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77697B">
              <w:rPr>
                <w:sz w:val="24"/>
              </w:rPr>
              <w:t xml:space="preserve">Legible </w:t>
            </w:r>
            <w:r w:rsidR="004E5B95">
              <w:rPr>
                <w:sz w:val="24"/>
              </w:rPr>
              <w:t>or</w:t>
            </w:r>
            <w:r w:rsidRPr="0077697B">
              <w:rPr>
                <w:sz w:val="24"/>
              </w:rPr>
              <w:t xml:space="preserve"> appropriate font</w:t>
            </w:r>
          </w:p>
          <w:p w:rsidR="00655D4D" w:rsidRPr="0077697B" w:rsidRDefault="00655D4D" w:rsidP="00655D4D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77697B">
              <w:rPr>
                <w:sz w:val="24"/>
              </w:rPr>
              <w:t>Appropriate forms</w:t>
            </w:r>
          </w:p>
          <w:p w:rsidR="00BD66B9" w:rsidRPr="0077697B" w:rsidRDefault="00655D4D" w:rsidP="00655D4D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7697B">
              <w:rPr>
                <w:sz w:val="24"/>
              </w:rPr>
              <w:t>Organized presentation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4D20" w:rsidRPr="0077697B" w:rsidRDefault="00A34D20" w:rsidP="00A34D20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C8609C" w:rsidRDefault="00C8609C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Pr="0077697B" w:rsidRDefault="0077697B" w:rsidP="00C77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7697B" w:rsidRPr="0077697B" w:rsidTr="004E5B95">
        <w:tc>
          <w:tcPr>
            <w:tcW w:w="8478" w:type="dxa"/>
            <w:shd w:val="clear" w:color="auto" w:fill="D9D9D9" w:themeFill="background1" w:themeFillShade="D9"/>
          </w:tcPr>
          <w:p w:rsidR="00655D4D" w:rsidRPr="0077697B" w:rsidRDefault="00655D4D" w:rsidP="00655D4D">
            <w:pPr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>Record of Club Finances</w:t>
            </w:r>
          </w:p>
          <w:p w:rsidR="00655D4D" w:rsidRPr="0077697B" w:rsidRDefault="00655D4D" w:rsidP="0077697B">
            <w:pPr>
              <w:rPr>
                <w:i/>
                <w:sz w:val="20"/>
              </w:rPr>
            </w:pPr>
            <w:r w:rsidRPr="0077697B">
              <w:rPr>
                <w:i/>
                <w:sz w:val="20"/>
              </w:rPr>
              <w:t xml:space="preserve">Note: If submitting bank statements or check copies please be sure and </w:t>
            </w:r>
            <w:r w:rsidRPr="0077697B">
              <w:rPr>
                <w:b/>
                <w:i/>
                <w:sz w:val="20"/>
              </w:rPr>
              <w:t>black out</w:t>
            </w:r>
            <w:r w:rsidRPr="0077697B">
              <w:rPr>
                <w:i/>
                <w:sz w:val="20"/>
              </w:rPr>
              <w:t xml:space="preserve"> account numbers</w:t>
            </w:r>
          </w:p>
          <w:p w:rsidR="00655D4D" w:rsidRPr="004E5B95" w:rsidRDefault="00655D4D" w:rsidP="00655D4D">
            <w:pPr>
              <w:rPr>
                <w:sz w:val="20"/>
              </w:rPr>
            </w:pPr>
            <w:r w:rsidRPr="0077697B">
              <w:rPr>
                <w:sz w:val="24"/>
              </w:rPr>
              <w:t>Includes the following:</w:t>
            </w:r>
            <w:r w:rsidR="004E5B95">
              <w:rPr>
                <w:sz w:val="24"/>
              </w:rPr>
              <w:t xml:space="preserve"> </w:t>
            </w:r>
            <w:r w:rsidR="004E5B95" w:rsidRPr="004E5B95">
              <w:rPr>
                <w:sz w:val="20"/>
              </w:rPr>
              <w:t>(computer generated forms accepted)</w:t>
            </w:r>
          </w:p>
          <w:p w:rsidR="00655D4D" w:rsidRPr="0077697B" w:rsidRDefault="00655D4D" w:rsidP="00655D4D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7697B">
              <w:rPr>
                <w:sz w:val="24"/>
              </w:rPr>
              <w:t>Beginning balance</w:t>
            </w:r>
          </w:p>
          <w:p w:rsidR="00655D4D" w:rsidRPr="0077697B" w:rsidRDefault="00655D4D" w:rsidP="00655D4D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7697B">
              <w:rPr>
                <w:sz w:val="24"/>
              </w:rPr>
              <w:t>Ending balance</w:t>
            </w:r>
          </w:p>
          <w:p w:rsidR="00655D4D" w:rsidRPr="0077697B" w:rsidRDefault="00655D4D" w:rsidP="00655D4D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7697B">
              <w:rPr>
                <w:sz w:val="24"/>
              </w:rPr>
              <w:t xml:space="preserve">All </w:t>
            </w:r>
            <w:r w:rsidR="0077697B" w:rsidRPr="0077697B">
              <w:rPr>
                <w:sz w:val="24"/>
              </w:rPr>
              <w:t>t</w:t>
            </w:r>
            <w:r w:rsidRPr="0077697B">
              <w:rPr>
                <w:sz w:val="24"/>
              </w:rPr>
              <w:t>ransactions for the year</w:t>
            </w:r>
          </w:p>
          <w:p w:rsidR="00655D4D" w:rsidRPr="0077697B" w:rsidRDefault="00655D4D" w:rsidP="00655D4D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7697B">
              <w:rPr>
                <w:sz w:val="24"/>
              </w:rPr>
              <w:t>All entries in chronological order</w:t>
            </w:r>
          </w:p>
          <w:p w:rsidR="00655D4D" w:rsidRPr="0077697B" w:rsidRDefault="00655D4D" w:rsidP="00655D4D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7697B">
              <w:rPr>
                <w:sz w:val="24"/>
              </w:rPr>
              <w:t>Checkbook balancing form (must also be used to reconcile savings account)</w:t>
            </w:r>
          </w:p>
          <w:p w:rsidR="00BD66B9" w:rsidRPr="0077697B" w:rsidRDefault="00655D4D" w:rsidP="00655D4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77697B">
              <w:rPr>
                <w:sz w:val="24"/>
              </w:rPr>
              <w:t>Includes 1 completed form per month (minimum April – August)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4D20" w:rsidRPr="0077697B" w:rsidRDefault="00A34D20" w:rsidP="00A34D20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C8609C" w:rsidRDefault="00C8609C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Pr="0077697B" w:rsidRDefault="0077697B" w:rsidP="00C77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7697B" w:rsidRPr="0077697B" w:rsidTr="0077697B">
        <w:tc>
          <w:tcPr>
            <w:tcW w:w="8478" w:type="dxa"/>
            <w:shd w:val="clear" w:color="auto" w:fill="auto"/>
          </w:tcPr>
          <w:p w:rsidR="00BD66B9" w:rsidRPr="0077697B" w:rsidRDefault="0077697B" w:rsidP="0077697B">
            <w:pPr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>Receipts Enclosed In Orderly Fashion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4D20" w:rsidRPr="0077697B" w:rsidRDefault="00A34D20" w:rsidP="00A34D20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C8609C" w:rsidRPr="0077697B" w:rsidRDefault="0077697B" w:rsidP="00C77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55D4D" w:rsidRPr="0077697B" w:rsidTr="004E5B95">
        <w:tc>
          <w:tcPr>
            <w:tcW w:w="8478" w:type="dxa"/>
            <w:shd w:val="clear" w:color="auto" w:fill="D9D9D9" w:themeFill="background1" w:themeFillShade="D9"/>
          </w:tcPr>
          <w:p w:rsidR="0077697B" w:rsidRPr="0077697B" w:rsidRDefault="0077697B" w:rsidP="0077697B">
            <w:pPr>
              <w:tabs>
                <w:tab w:val="left" w:pos="461"/>
              </w:tabs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>Dues</w:t>
            </w:r>
          </w:p>
          <w:p w:rsidR="0077697B" w:rsidRPr="0077697B" w:rsidRDefault="0077697B" w:rsidP="0077697B">
            <w:pPr>
              <w:pStyle w:val="ListParagraph"/>
              <w:numPr>
                <w:ilvl w:val="0"/>
                <w:numId w:val="30"/>
              </w:numPr>
              <w:tabs>
                <w:tab w:val="left" w:pos="461"/>
              </w:tabs>
              <w:rPr>
                <w:sz w:val="24"/>
              </w:rPr>
            </w:pPr>
            <w:r w:rsidRPr="0077697B">
              <w:rPr>
                <w:sz w:val="24"/>
              </w:rPr>
              <w:t>Insert page with names and amount collected</w:t>
            </w:r>
          </w:p>
          <w:p w:rsidR="0077697B" w:rsidRPr="0077697B" w:rsidRDefault="0077697B" w:rsidP="0077697B">
            <w:pPr>
              <w:tabs>
                <w:tab w:val="left" w:pos="461"/>
              </w:tabs>
              <w:rPr>
                <w:sz w:val="24"/>
              </w:rPr>
            </w:pPr>
            <w:r w:rsidRPr="0077697B">
              <w:rPr>
                <w:sz w:val="24"/>
              </w:rPr>
              <w:t>or</w:t>
            </w:r>
          </w:p>
          <w:p w:rsidR="00BD66B9" w:rsidRPr="0077697B" w:rsidRDefault="0077697B" w:rsidP="0077697B">
            <w:pPr>
              <w:pStyle w:val="ListParagraph"/>
              <w:numPr>
                <w:ilvl w:val="0"/>
                <w:numId w:val="29"/>
              </w:numPr>
              <w:tabs>
                <w:tab w:val="left" w:pos="461"/>
              </w:tabs>
              <w:rPr>
                <w:sz w:val="24"/>
              </w:rPr>
            </w:pPr>
            <w:r w:rsidRPr="0077697B">
              <w:rPr>
                <w:sz w:val="24"/>
              </w:rPr>
              <w:t>Insert page with names that states no dues were collected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4D20" w:rsidRPr="0077697B" w:rsidRDefault="00A34D20" w:rsidP="00A34D20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C8609C" w:rsidRDefault="00C8609C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Pr="0077697B" w:rsidRDefault="0077697B" w:rsidP="00C77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7697B" w:rsidRPr="0077697B" w:rsidTr="0077697B">
        <w:tc>
          <w:tcPr>
            <w:tcW w:w="8478" w:type="dxa"/>
            <w:shd w:val="clear" w:color="auto" w:fill="auto"/>
          </w:tcPr>
          <w:p w:rsidR="0077697B" w:rsidRPr="0077697B" w:rsidRDefault="0077697B" w:rsidP="0077697B">
            <w:pPr>
              <w:rPr>
                <w:sz w:val="24"/>
              </w:rPr>
            </w:pPr>
            <w:r w:rsidRPr="0077697B">
              <w:rPr>
                <w:b/>
                <w:sz w:val="24"/>
              </w:rPr>
              <w:t>Treasurer’s Report</w:t>
            </w:r>
            <w:r w:rsidRPr="0077697B"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4D20" w:rsidRPr="0077697B" w:rsidRDefault="00A34D20" w:rsidP="00A34D20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C77BA7" w:rsidRPr="0077697B" w:rsidRDefault="0077697B" w:rsidP="00C77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55D4D" w:rsidRPr="0077697B" w:rsidTr="004E5B95">
        <w:tc>
          <w:tcPr>
            <w:tcW w:w="8478" w:type="dxa"/>
            <w:shd w:val="clear" w:color="auto" w:fill="D9D9D9" w:themeFill="background1" w:themeFillShade="D9"/>
          </w:tcPr>
          <w:p w:rsidR="0077697B" w:rsidRPr="0077697B" w:rsidRDefault="0077697B" w:rsidP="0077697B">
            <w:pPr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 xml:space="preserve">Yearly Summary </w:t>
            </w:r>
            <w:r w:rsidR="004E5B95">
              <w:rPr>
                <w:b/>
                <w:sz w:val="24"/>
              </w:rPr>
              <w:t>&amp;</w:t>
            </w:r>
            <w:r w:rsidRPr="0077697B">
              <w:rPr>
                <w:b/>
                <w:sz w:val="24"/>
              </w:rPr>
              <w:t xml:space="preserve"> Audit </w:t>
            </w:r>
          </w:p>
          <w:p w:rsidR="0077697B" w:rsidRPr="0077697B" w:rsidRDefault="0077697B" w:rsidP="0077697B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 w:rsidRPr="0077697B">
              <w:rPr>
                <w:sz w:val="24"/>
              </w:rPr>
              <w:t>Completed information</w:t>
            </w:r>
          </w:p>
          <w:p w:rsidR="00BD66B9" w:rsidRPr="0077697B" w:rsidRDefault="00C35131" w:rsidP="0077697B">
            <w:pPr>
              <w:pStyle w:val="ListParagraph"/>
              <w:numPr>
                <w:ilvl w:val="0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Includes T</w:t>
            </w:r>
            <w:r w:rsidR="0077697B" w:rsidRPr="0077697B">
              <w:rPr>
                <w:sz w:val="24"/>
              </w:rPr>
              <w:t>reasurer signature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4D20" w:rsidRPr="0077697B" w:rsidRDefault="00A34D20" w:rsidP="00A34D20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C77BA7" w:rsidRDefault="00C77BA7" w:rsidP="00C77BA7">
            <w:pPr>
              <w:jc w:val="center"/>
              <w:rPr>
                <w:sz w:val="24"/>
              </w:rPr>
            </w:pPr>
          </w:p>
          <w:p w:rsidR="0077697B" w:rsidRDefault="0077697B" w:rsidP="00C77BA7">
            <w:pPr>
              <w:jc w:val="center"/>
              <w:rPr>
                <w:sz w:val="24"/>
              </w:rPr>
            </w:pPr>
          </w:p>
          <w:p w:rsidR="0077697B" w:rsidRPr="0077697B" w:rsidRDefault="0077697B" w:rsidP="00C77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7697B" w:rsidRPr="0077697B" w:rsidTr="0077697B">
        <w:tc>
          <w:tcPr>
            <w:tcW w:w="8478" w:type="dxa"/>
            <w:shd w:val="clear" w:color="auto" w:fill="auto"/>
          </w:tcPr>
          <w:p w:rsidR="00BD66B9" w:rsidRPr="0077697B" w:rsidRDefault="0077697B" w:rsidP="0077697B">
            <w:pPr>
              <w:rPr>
                <w:b/>
                <w:sz w:val="24"/>
              </w:rPr>
            </w:pPr>
            <w:r w:rsidRPr="0077697B">
              <w:rPr>
                <w:b/>
                <w:sz w:val="24"/>
              </w:rPr>
              <w:t>Club Budget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34D20" w:rsidRPr="0077697B" w:rsidRDefault="00A34D20" w:rsidP="00A34D20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C77BA7" w:rsidRPr="0077697B" w:rsidRDefault="0077697B" w:rsidP="00C77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7697B" w:rsidRPr="0077697B" w:rsidTr="0077697B">
        <w:tc>
          <w:tcPr>
            <w:tcW w:w="8478" w:type="dxa"/>
            <w:shd w:val="clear" w:color="auto" w:fill="A6A6A6" w:themeFill="background1" w:themeFillShade="A6"/>
          </w:tcPr>
          <w:p w:rsidR="00C77BA7" w:rsidRPr="0077697B" w:rsidRDefault="00C77BA7" w:rsidP="00A000DD">
            <w:pPr>
              <w:jc w:val="right"/>
              <w:rPr>
                <w:sz w:val="24"/>
              </w:rPr>
            </w:pPr>
          </w:p>
          <w:p w:rsidR="00A000DD" w:rsidRPr="0077697B" w:rsidRDefault="00A000DD" w:rsidP="00A000DD">
            <w:pPr>
              <w:jc w:val="right"/>
              <w:rPr>
                <w:b/>
                <w:bCs/>
                <w:color w:val="000000" w:themeColor="text1" w:themeShade="BF"/>
                <w:sz w:val="24"/>
              </w:rPr>
            </w:pPr>
            <w:r w:rsidRPr="0077697B">
              <w:rPr>
                <w:sz w:val="24"/>
              </w:rPr>
              <w:t>Total Points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000DD" w:rsidRPr="0077697B" w:rsidRDefault="00A000DD" w:rsidP="00A34D20">
            <w:pPr>
              <w:rPr>
                <w:sz w:val="24"/>
              </w:rPr>
            </w:pPr>
          </w:p>
        </w:tc>
        <w:tc>
          <w:tcPr>
            <w:tcW w:w="1278" w:type="dxa"/>
            <w:shd w:val="clear" w:color="auto" w:fill="A6A6A6" w:themeFill="background1" w:themeFillShade="A6"/>
          </w:tcPr>
          <w:p w:rsidR="00C77BA7" w:rsidRPr="0077697B" w:rsidRDefault="00C77BA7" w:rsidP="00A34D20">
            <w:pPr>
              <w:rPr>
                <w:sz w:val="24"/>
              </w:rPr>
            </w:pPr>
          </w:p>
          <w:p w:rsidR="00A000DD" w:rsidRPr="0077697B" w:rsidRDefault="00A000DD" w:rsidP="00A34D20">
            <w:pPr>
              <w:rPr>
                <w:sz w:val="24"/>
              </w:rPr>
            </w:pPr>
            <w:proofErr w:type="gramStart"/>
            <w:r w:rsidRPr="0077697B">
              <w:rPr>
                <w:sz w:val="24"/>
              </w:rPr>
              <w:t>100 max.</w:t>
            </w:r>
            <w:proofErr w:type="gramEnd"/>
          </w:p>
        </w:tc>
      </w:tr>
    </w:tbl>
    <w:p w:rsidR="00C77BA7" w:rsidRDefault="00C77BA7" w:rsidP="00C77BA7">
      <w:pPr>
        <w:rPr>
          <w:i/>
        </w:rPr>
      </w:pPr>
      <w:r w:rsidRPr="00C77BA7">
        <w:rPr>
          <w:i/>
        </w:rPr>
        <w:t>Comments:</w:t>
      </w:r>
    </w:p>
    <w:p w:rsidR="00C77BA7" w:rsidRDefault="00C77BA7" w:rsidP="00C77BA7">
      <w:pPr>
        <w:rPr>
          <w:i/>
        </w:rPr>
      </w:pPr>
    </w:p>
    <w:p w:rsidR="00C77BA7" w:rsidRDefault="00C77BA7" w:rsidP="00C77BA7">
      <w:pPr>
        <w:rPr>
          <w:i/>
        </w:rPr>
      </w:pPr>
    </w:p>
    <w:p w:rsidR="00C77BA7" w:rsidRDefault="00C77BA7" w:rsidP="00C77BA7">
      <w:pPr>
        <w:rPr>
          <w:i/>
        </w:rPr>
      </w:pPr>
    </w:p>
    <w:p w:rsidR="0077697B" w:rsidRDefault="0077697B" w:rsidP="00C77BA7">
      <w:pPr>
        <w:rPr>
          <w:i/>
        </w:rPr>
      </w:pPr>
    </w:p>
    <w:p w:rsidR="0077697B" w:rsidRDefault="0077697B" w:rsidP="00C77BA7">
      <w:pPr>
        <w:rPr>
          <w:i/>
        </w:rPr>
      </w:pPr>
    </w:p>
    <w:p w:rsidR="00646156" w:rsidRDefault="00646156" w:rsidP="00C77BA7">
      <w:pPr>
        <w:jc w:val="right"/>
        <w:rPr>
          <w:i/>
        </w:rPr>
      </w:pPr>
    </w:p>
    <w:p w:rsidR="00C77BA7" w:rsidRDefault="00C77BA7" w:rsidP="00C77BA7">
      <w:pPr>
        <w:jc w:val="right"/>
        <w:rPr>
          <w:i/>
        </w:rPr>
      </w:pPr>
    </w:p>
    <w:p w:rsidR="004E5B95" w:rsidRDefault="00C77BA7" w:rsidP="00C77BA7">
      <w:pPr>
        <w:jc w:val="right"/>
        <w:rPr>
          <w:i/>
          <w:sz w:val="18"/>
        </w:rPr>
      </w:pPr>
      <w:r w:rsidRPr="00C77BA7">
        <w:rPr>
          <w:i/>
        </w:rPr>
        <w:t xml:space="preserve"> </w:t>
      </w:r>
      <w:r w:rsidRPr="00C77BA7">
        <w:rPr>
          <w:i/>
          <w:sz w:val="18"/>
        </w:rPr>
        <w:t>(</w:t>
      </w:r>
      <w:proofErr w:type="gramStart"/>
      <w:r w:rsidRPr="00C77BA7">
        <w:rPr>
          <w:i/>
          <w:sz w:val="18"/>
        </w:rPr>
        <w:t>continue</w:t>
      </w:r>
      <w:proofErr w:type="gramEnd"/>
      <w:r w:rsidRPr="00C77BA7">
        <w:rPr>
          <w:i/>
          <w:sz w:val="18"/>
        </w:rPr>
        <w:t xml:space="preserve"> on back if necessary)</w:t>
      </w:r>
    </w:p>
    <w:p w:rsidR="004E5B95" w:rsidRDefault="004E5B95">
      <w:pPr>
        <w:rPr>
          <w:i/>
          <w:sz w:val="18"/>
        </w:rPr>
      </w:pPr>
      <w:r>
        <w:rPr>
          <w:i/>
          <w:sz w:val="18"/>
        </w:rPr>
        <w:br w:type="page"/>
      </w:r>
    </w:p>
    <w:p w:rsidR="004E5B95" w:rsidRPr="004E5B95" w:rsidRDefault="004E5B95" w:rsidP="004E5B95">
      <w:pPr>
        <w:jc w:val="center"/>
        <w:rPr>
          <w:b/>
          <w:sz w:val="28"/>
        </w:rPr>
      </w:pPr>
      <w:r w:rsidRPr="004E5B95">
        <w:rPr>
          <w:b/>
          <w:sz w:val="28"/>
        </w:rPr>
        <w:lastRenderedPageBreak/>
        <w:t>TREASURER’S RECORD BOOK</w:t>
      </w:r>
    </w:p>
    <w:p w:rsidR="004E5B95" w:rsidRDefault="004E5B95" w:rsidP="004E5B95">
      <w:pPr>
        <w:rPr>
          <w:sz w:val="18"/>
        </w:rPr>
      </w:pPr>
    </w:p>
    <w:p w:rsidR="004E5B95" w:rsidRPr="00A525DC" w:rsidRDefault="004E5B95" w:rsidP="004E5B95">
      <w:pPr>
        <w:rPr>
          <w:b/>
          <w:sz w:val="28"/>
          <w:szCs w:val="24"/>
        </w:rPr>
      </w:pPr>
      <w:r w:rsidRPr="00A525DC">
        <w:rPr>
          <w:b/>
          <w:sz w:val="28"/>
          <w:szCs w:val="24"/>
        </w:rPr>
        <w:t>Basic Requirements</w:t>
      </w:r>
    </w:p>
    <w:p w:rsidR="004E5B95" w:rsidRDefault="004E5B95" w:rsidP="004E5B95">
      <w:pPr>
        <w:rPr>
          <w:sz w:val="24"/>
          <w:szCs w:val="24"/>
        </w:rPr>
      </w:pPr>
    </w:p>
    <w:p w:rsidR="004E5B95" w:rsidRPr="004E5B95" w:rsidRDefault="004E5B95" w:rsidP="004E5B95">
      <w:pPr>
        <w:pStyle w:val="ListParagraph"/>
        <w:numPr>
          <w:ilvl w:val="0"/>
          <w:numId w:val="32"/>
        </w:numPr>
        <w:ind w:left="360"/>
        <w:rPr>
          <w:sz w:val="24"/>
          <w:szCs w:val="24"/>
        </w:rPr>
      </w:pPr>
      <w:r w:rsidRPr="004E5B95">
        <w:rPr>
          <w:sz w:val="24"/>
          <w:szCs w:val="24"/>
        </w:rPr>
        <w:t>Record book must be handwritten in ink or typed by the club treasurer using the format provided and</w:t>
      </w:r>
      <w:r>
        <w:rPr>
          <w:sz w:val="24"/>
          <w:szCs w:val="24"/>
        </w:rPr>
        <w:t xml:space="preserve"> </w:t>
      </w:r>
      <w:r w:rsidRPr="004E5B95">
        <w:rPr>
          <w:sz w:val="24"/>
          <w:szCs w:val="24"/>
        </w:rPr>
        <w:t>be neat and readable.</w:t>
      </w:r>
    </w:p>
    <w:p w:rsidR="004E5B95" w:rsidRDefault="004E5B95" w:rsidP="004E5B95">
      <w:pPr>
        <w:rPr>
          <w:sz w:val="24"/>
          <w:szCs w:val="24"/>
        </w:rPr>
      </w:pPr>
    </w:p>
    <w:p w:rsidR="004E5B95" w:rsidRPr="004E5B95" w:rsidRDefault="004E5B95" w:rsidP="004E5B95">
      <w:pPr>
        <w:pStyle w:val="ListParagraph"/>
        <w:numPr>
          <w:ilvl w:val="0"/>
          <w:numId w:val="32"/>
        </w:numPr>
        <w:ind w:left="360"/>
        <w:rPr>
          <w:sz w:val="24"/>
          <w:szCs w:val="24"/>
        </w:rPr>
      </w:pPr>
      <w:r w:rsidRPr="004E5B95">
        <w:rPr>
          <w:sz w:val="24"/>
          <w:szCs w:val="24"/>
        </w:rPr>
        <w:t>Record must be completed for each meeting/month to include:</w:t>
      </w:r>
    </w:p>
    <w:p w:rsidR="004E5B95" w:rsidRPr="004E5B95" w:rsidRDefault="004E5B95" w:rsidP="004E5B9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E5B95">
        <w:rPr>
          <w:sz w:val="24"/>
          <w:szCs w:val="24"/>
        </w:rPr>
        <w:t>Checkbook Balancing/Reconciliation Form, 1 completed form per month. This form may also be used to reconcile your monthly bank statements if a Savings account – savings accounts must also be reconciled.</w:t>
      </w:r>
    </w:p>
    <w:p w:rsidR="004E5B95" w:rsidRDefault="004E5B95" w:rsidP="004E5B9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4E5B95">
        <w:rPr>
          <w:sz w:val="24"/>
          <w:szCs w:val="24"/>
        </w:rPr>
        <w:t>Treasurer’s Report – 1 form per meeting</w:t>
      </w:r>
    </w:p>
    <w:p w:rsidR="004E5B95" w:rsidRPr="004E5B95" w:rsidRDefault="004E5B95" w:rsidP="004E5B95">
      <w:pPr>
        <w:rPr>
          <w:sz w:val="24"/>
          <w:szCs w:val="24"/>
        </w:rPr>
      </w:pPr>
    </w:p>
    <w:p w:rsidR="004E5B95" w:rsidRDefault="004E5B95" w:rsidP="004E5B95">
      <w:pPr>
        <w:rPr>
          <w:i/>
          <w:sz w:val="24"/>
          <w:szCs w:val="24"/>
        </w:rPr>
      </w:pPr>
      <w:r w:rsidRPr="004E5B95">
        <w:rPr>
          <w:i/>
          <w:sz w:val="24"/>
          <w:szCs w:val="24"/>
        </w:rPr>
        <w:t>Note: If submitting bank statements or check copies, please be sure and black out account numbers.</w:t>
      </w:r>
    </w:p>
    <w:p w:rsidR="004E5B95" w:rsidRPr="004E5B95" w:rsidRDefault="004E5B95" w:rsidP="004E5B95">
      <w:pPr>
        <w:rPr>
          <w:i/>
          <w:sz w:val="24"/>
          <w:szCs w:val="24"/>
        </w:rPr>
      </w:pPr>
    </w:p>
    <w:p w:rsidR="004E5B95" w:rsidRDefault="004E5B95" w:rsidP="004E5B95">
      <w:pPr>
        <w:pStyle w:val="ListParagraph"/>
        <w:numPr>
          <w:ilvl w:val="0"/>
          <w:numId w:val="32"/>
        </w:numPr>
        <w:ind w:left="360"/>
        <w:rPr>
          <w:sz w:val="24"/>
          <w:szCs w:val="24"/>
        </w:rPr>
      </w:pPr>
      <w:r w:rsidRPr="004E5B95">
        <w:rPr>
          <w:sz w:val="24"/>
          <w:szCs w:val="24"/>
        </w:rPr>
        <w:t>Records should be completed according to guidelines provided in the 4-H Treasurer’s Handbook.</w:t>
      </w:r>
    </w:p>
    <w:p w:rsidR="00D02302" w:rsidRPr="00D02302" w:rsidRDefault="00D02302" w:rsidP="00D02302">
      <w:pPr>
        <w:rPr>
          <w:sz w:val="24"/>
          <w:szCs w:val="24"/>
        </w:rPr>
      </w:pPr>
    </w:p>
    <w:p w:rsidR="004E5B95" w:rsidRDefault="004E5B95" w:rsidP="00D02302">
      <w:pPr>
        <w:pStyle w:val="ListParagraph"/>
        <w:numPr>
          <w:ilvl w:val="0"/>
          <w:numId w:val="32"/>
        </w:numPr>
        <w:ind w:left="360"/>
        <w:rPr>
          <w:sz w:val="24"/>
          <w:szCs w:val="24"/>
        </w:rPr>
      </w:pPr>
      <w:r w:rsidRPr="004E5B95">
        <w:rPr>
          <w:sz w:val="24"/>
          <w:szCs w:val="24"/>
        </w:rPr>
        <w:t>Treasurer’s Report must be signed by Treasurer and all checks/expenditures should have two</w:t>
      </w:r>
      <w:r w:rsidR="00D02302">
        <w:rPr>
          <w:sz w:val="24"/>
          <w:szCs w:val="24"/>
        </w:rPr>
        <w:t xml:space="preserve"> </w:t>
      </w:r>
      <w:r w:rsidRPr="00D02302">
        <w:rPr>
          <w:sz w:val="24"/>
          <w:szCs w:val="24"/>
        </w:rPr>
        <w:t>signatures of approval.</w:t>
      </w:r>
    </w:p>
    <w:p w:rsidR="00D02302" w:rsidRPr="00D02302" w:rsidRDefault="00D02302" w:rsidP="00D02302">
      <w:pPr>
        <w:pStyle w:val="ListParagraph"/>
        <w:rPr>
          <w:sz w:val="24"/>
          <w:szCs w:val="24"/>
        </w:rPr>
      </w:pPr>
    </w:p>
    <w:p w:rsidR="004E5B95" w:rsidRPr="004E5B95" w:rsidRDefault="004E5B95" w:rsidP="004E5B95">
      <w:pPr>
        <w:pStyle w:val="ListParagraph"/>
        <w:numPr>
          <w:ilvl w:val="0"/>
          <w:numId w:val="32"/>
        </w:numPr>
        <w:ind w:left="360"/>
        <w:rPr>
          <w:sz w:val="24"/>
          <w:szCs w:val="24"/>
        </w:rPr>
      </w:pPr>
      <w:r w:rsidRPr="004E5B95">
        <w:rPr>
          <w:sz w:val="24"/>
          <w:szCs w:val="24"/>
        </w:rPr>
        <w:t>Record book must include:</w:t>
      </w:r>
    </w:p>
    <w:p w:rsidR="004E5B95" w:rsidRPr="004E5B95" w:rsidRDefault="004E5B95" w:rsidP="00D0230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5B95">
        <w:rPr>
          <w:sz w:val="24"/>
          <w:szCs w:val="24"/>
        </w:rPr>
        <w:t>Club Budget</w:t>
      </w:r>
    </w:p>
    <w:p w:rsidR="004E5B95" w:rsidRPr="004E5B95" w:rsidRDefault="004E5B95" w:rsidP="00D0230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5B95">
        <w:rPr>
          <w:sz w:val="24"/>
          <w:szCs w:val="24"/>
        </w:rPr>
        <w:t>Dues Record</w:t>
      </w:r>
    </w:p>
    <w:p w:rsidR="004E5B95" w:rsidRPr="004E5B95" w:rsidRDefault="004E5B95" w:rsidP="00D0230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5B95">
        <w:rPr>
          <w:sz w:val="24"/>
          <w:szCs w:val="24"/>
        </w:rPr>
        <w:t>Record of Club Finances-Includes the following: Beginning balance, all transactions for the</w:t>
      </w:r>
      <w:r>
        <w:rPr>
          <w:sz w:val="24"/>
          <w:szCs w:val="24"/>
        </w:rPr>
        <w:t xml:space="preserve"> </w:t>
      </w:r>
      <w:r w:rsidRPr="004E5B95">
        <w:rPr>
          <w:sz w:val="24"/>
          <w:szCs w:val="24"/>
        </w:rPr>
        <w:t>year, ending balance, all entries in chronological order.</w:t>
      </w:r>
    </w:p>
    <w:p w:rsidR="004E5B95" w:rsidRPr="004E5B95" w:rsidRDefault="004E5B95" w:rsidP="00D0230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5B95">
        <w:rPr>
          <w:sz w:val="24"/>
          <w:szCs w:val="24"/>
        </w:rPr>
        <w:t>All Receipts</w:t>
      </w:r>
    </w:p>
    <w:p w:rsidR="004E5B95" w:rsidRPr="004E5B95" w:rsidRDefault="004E5B95" w:rsidP="00D0230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5B95">
        <w:rPr>
          <w:sz w:val="24"/>
          <w:szCs w:val="24"/>
        </w:rPr>
        <w:t>Checkbook Balancing/Reconciliation forms</w:t>
      </w:r>
    </w:p>
    <w:p w:rsidR="004E5B95" w:rsidRPr="004E5B95" w:rsidRDefault="004E5B95" w:rsidP="00D0230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5B95">
        <w:rPr>
          <w:sz w:val="24"/>
          <w:szCs w:val="24"/>
        </w:rPr>
        <w:t>Treasurer’s reports</w:t>
      </w:r>
    </w:p>
    <w:p w:rsidR="004E5B95" w:rsidRDefault="004E5B95" w:rsidP="00D02302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E5B95">
        <w:rPr>
          <w:sz w:val="24"/>
          <w:szCs w:val="24"/>
        </w:rPr>
        <w:t>Yearly Summary and Audit forms</w:t>
      </w:r>
    </w:p>
    <w:p w:rsidR="00D02302" w:rsidRPr="00D02302" w:rsidRDefault="00D02302" w:rsidP="00D02302">
      <w:pPr>
        <w:rPr>
          <w:sz w:val="24"/>
          <w:szCs w:val="24"/>
        </w:rPr>
      </w:pPr>
    </w:p>
    <w:p w:rsidR="004E5B95" w:rsidRDefault="004E5B95" w:rsidP="004E5B95">
      <w:pPr>
        <w:pStyle w:val="ListParagraph"/>
        <w:numPr>
          <w:ilvl w:val="0"/>
          <w:numId w:val="32"/>
        </w:numPr>
        <w:ind w:left="360"/>
        <w:rPr>
          <w:sz w:val="24"/>
          <w:szCs w:val="24"/>
        </w:rPr>
      </w:pPr>
      <w:r w:rsidRPr="004E5B95">
        <w:rPr>
          <w:sz w:val="24"/>
          <w:szCs w:val="24"/>
        </w:rPr>
        <w:t>Put all in a folder/binder to turn in.</w:t>
      </w:r>
    </w:p>
    <w:p w:rsidR="00D02302" w:rsidRPr="00D02302" w:rsidRDefault="00D02302" w:rsidP="00D02302">
      <w:pPr>
        <w:rPr>
          <w:sz w:val="24"/>
          <w:szCs w:val="24"/>
        </w:rPr>
      </w:pPr>
    </w:p>
    <w:p w:rsidR="004E5B95" w:rsidRPr="00A525DC" w:rsidRDefault="00A525DC" w:rsidP="00A525DC">
      <w:pPr>
        <w:rPr>
          <w:b/>
          <w:sz w:val="28"/>
          <w:szCs w:val="24"/>
        </w:rPr>
      </w:pPr>
      <w:r>
        <w:rPr>
          <w:b/>
          <w:sz w:val="28"/>
          <w:szCs w:val="24"/>
        </w:rPr>
        <w:t>Suggestions for Excellence</w:t>
      </w:r>
    </w:p>
    <w:p w:rsidR="00A525DC" w:rsidRPr="00A525DC" w:rsidRDefault="00A525DC" w:rsidP="00A525DC">
      <w:pPr>
        <w:rPr>
          <w:sz w:val="24"/>
          <w:szCs w:val="24"/>
        </w:rPr>
      </w:pPr>
    </w:p>
    <w:p w:rsidR="004E5B95" w:rsidRPr="004E5B95" w:rsidRDefault="004E5B95" w:rsidP="00D0230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4E5B95">
        <w:rPr>
          <w:sz w:val="24"/>
          <w:szCs w:val="24"/>
        </w:rPr>
        <w:t>Use the 4-H Treasurer’s Handbook as your guide.</w:t>
      </w:r>
    </w:p>
    <w:p w:rsidR="004E5B95" w:rsidRPr="004E5B95" w:rsidRDefault="004E5B95" w:rsidP="00D0230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4E5B95">
        <w:rPr>
          <w:sz w:val="24"/>
          <w:szCs w:val="24"/>
        </w:rPr>
        <w:t>Utilize the forms in the Treasurer’s Record Book; make additional copies of the forms as needed.</w:t>
      </w:r>
    </w:p>
    <w:p w:rsidR="004E5B95" w:rsidRPr="00D02302" w:rsidRDefault="004E5B95" w:rsidP="00D0230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D02302">
        <w:rPr>
          <w:sz w:val="24"/>
          <w:szCs w:val="24"/>
        </w:rPr>
        <w:t>Write only in your book after you are sure your records are correct. Erasures</w:t>
      </w:r>
      <w:r w:rsidR="00D02302">
        <w:rPr>
          <w:sz w:val="24"/>
          <w:szCs w:val="24"/>
        </w:rPr>
        <w:t xml:space="preserve"> and</w:t>
      </w:r>
      <w:r w:rsidRPr="00D02302">
        <w:rPr>
          <w:sz w:val="24"/>
          <w:szCs w:val="24"/>
        </w:rPr>
        <w:t xml:space="preserve"> </w:t>
      </w:r>
      <w:r w:rsidR="00D02302">
        <w:rPr>
          <w:sz w:val="24"/>
          <w:szCs w:val="24"/>
        </w:rPr>
        <w:t>W</w:t>
      </w:r>
      <w:r w:rsidRPr="00D02302">
        <w:rPr>
          <w:sz w:val="24"/>
          <w:szCs w:val="24"/>
        </w:rPr>
        <w:t>h</w:t>
      </w:r>
      <w:r w:rsidR="00D02302">
        <w:rPr>
          <w:sz w:val="24"/>
          <w:szCs w:val="24"/>
        </w:rPr>
        <w:t>ite-</w:t>
      </w:r>
      <w:r w:rsidRPr="00D02302">
        <w:rPr>
          <w:sz w:val="24"/>
          <w:szCs w:val="24"/>
        </w:rPr>
        <w:t>out should be</w:t>
      </w:r>
      <w:r w:rsidR="00D02302">
        <w:rPr>
          <w:sz w:val="24"/>
          <w:szCs w:val="24"/>
        </w:rPr>
        <w:t xml:space="preserve"> </w:t>
      </w:r>
      <w:r w:rsidRPr="00D02302">
        <w:rPr>
          <w:sz w:val="24"/>
          <w:szCs w:val="24"/>
        </w:rPr>
        <w:t>avoided.</w:t>
      </w:r>
    </w:p>
    <w:p w:rsidR="00A000DD" w:rsidRPr="004E5B95" w:rsidRDefault="004E5B95" w:rsidP="00D0230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4E5B95">
        <w:rPr>
          <w:sz w:val="24"/>
          <w:szCs w:val="24"/>
        </w:rPr>
        <w:t>Overall neatness, organization, accuracy and presentation are pluses.</w:t>
      </w:r>
    </w:p>
    <w:sectPr w:rsidR="00A000DD" w:rsidRPr="004E5B95" w:rsidSect="00663DBF">
      <w:headerReference w:type="default" r:id="rId8"/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82" w:rsidRDefault="00903F82" w:rsidP="002047D4">
      <w:r>
        <w:separator/>
      </w:r>
    </w:p>
  </w:endnote>
  <w:endnote w:type="continuationSeparator" w:id="0">
    <w:p w:rsidR="00903F82" w:rsidRDefault="00903F82" w:rsidP="002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D4" w:rsidRDefault="000E78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57DA3B" wp14:editId="255BE0E0">
              <wp:simplePos x="0" y="0"/>
              <wp:positionH relativeFrom="column">
                <wp:posOffset>4770958</wp:posOffset>
              </wp:positionH>
              <wp:positionV relativeFrom="paragraph">
                <wp:posOffset>45720</wp:posOffset>
              </wp:positionV>
              <wp:extent cx="2201545" cy="577850"/>
              <wp:effectExtent l="0" t="0" r="27305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545" cy="577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047D4" w:rsidRPr="00AB4F12" w:rsidRDefault="002047D4" w:rsidP="002047D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AA2B1E" w:themeColor="accent2"/>
                              <w:sz w:val="20"/>
                            </w:rPr>
                          </w:pPr>
                          <w:r w:rsidRPr="00AB4F12">
                            <w:rPr>
                              <w:rFonts w:ascii="Arial Narrow" w:hAnsi="Arial Narrow"/>
                              <w:b/>
                              <w:color w:val="AA2B1E" w:themeColor="accent2"/>
                              <w:sz w:val="20"/>
                            </w:rPr>
                            <w:t>portage.osu.edu</w:t>
                          </w:r>
                        </w:p>
                        <w:p w:rsidR="002047D4" w:rsidRDefault="002047D4" w:rsidP="002047D4">
                          <w:pPr>
                            <w:jc w:val="right"/>
                          </w:pPr>
                          <w:proofErr w:type="gramStart"/>
                          <w:r w:rsidRPr="00D76FDB">
                            <w:rPr>
                              <w:rFonts w:ascii="Arial Narrow" w:hAnsi="Arial Narrow"/>
                              <w:sz w:val="16"/>
                            </w:rPr>
                            <w:t>CAFES provides</w:t>
                          </w:r>
                          <w:proofErr w:type="gramEnd"/>
                          <w:r w:rsidRPr="00D76FDB">
                            <w:rPr>
                              <w:rFonts w:ascii="Arial Narrow" w:hAnsi="Arial Narrow"/>
                              <w:sz w:val="16"/>
                            </w:rPr>
                            <w:t xml:space="preserve"> research and related educational programs to clientele on a nondiscriminatory basis. For more information: go.osu.edu/</w:t>
                          </w:r>
                          <w:proofErr w:type="spellStart"/>
                          <w:r w:rsidRPr="00D76FDB">
                            <w:rPr>
                              <w:rFonts w:ascii="Arial Narrow" w:hAnsi="Arial Narrow"/>
                              <w:sz w:val="16"/>
                            </w:rPr>
                            <w:t>cfaesdiversity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75.65pt;margin-top:3.6pt;width:173.3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" fillcolor="window" strokeweight=".5pt">
              <v:textbox>
                <w:txbxContent>
                  <w:p w:rsidR="002047D4" w:rsidRPr="00AB4F12" w:rsidRDefault="002047D4" w:rsidP="002047D4">
                    <w:pPr>
                      <w:jc w:val="right"/>
                      <w:rPr>
                        <w:rFonts w:ascii="Arial Narrow" w:hAnsi="Arial Narrow"/>
                        <w:b/>
                        <w:color w:val="AA2B1E" w:themeColor="accent2"/>
                        <w:sz w:val="20"/>
                      </w:rPr>
                    </w:pPr>
                    <w:r w:rsidRPr="00AB4F12">
                      <w:rPr>
                        <w:rFonts w:ascii="Arial Narrow" w:hAnsi="Arial Narrow"/>
                        <w:b/>
                        <w:color w:val="AA2B1E" w:themeColor="accent2"/>
                        <w:sz w:val="20"/>
                      </w:rPr>
                      <w:t>portage.osu.edu</w:t>
                    </w:r>
                  </w:p>
                  <w:p w:rsidR="002047D4" w:rsidRDefault="002047D4" w:rsidP="002047D4">
                    <w:pPr>
                      <w:jc w:val="right"/>
                    </w:pPr>
                    <w:proofErr w:type="gramStart"/>
                    <w:r w:rsidRPr="00D76FDB">
                      <w:rPr>
                        <w:rFonts w:ascii="Arial Narrow" w:hAnsi="Arial Narrow"/>
                        <w:sz w:val="16"/>
                      </w:rPr>
                      <w:t>CAFES provides</w:t>
                    </w:r>
                    <w:proofErr w:type="gramEnd"/>
                    <w:r w:rsidRPr="00D76FDB">
                      <w:rPr>
                        <w:rFonts w:ascii="Arial Narrow" w:hAnsi="Arial Narrow"/>
                        <w:sz w:val="16"/>
                      </w:rPr>
                      <w:t xml:space="preserve"> research and related educational programs to clientele on a nondiscriminatory basis. For more information: go.osu.edu/</w:t>
                    </w:r>
                    <w:proofErr w:type="spellStart"/>
                    <w:r w:rsidRPr="00D76FDB">
                      <w:rPr>
                        <w:rFonts w:ascii="Arial Narrow" w:hAnsi="Arial Narrow"/>
                        <w:sz w:val="16"/>
                      </w:rPr>
                      <w:t>cfaesdiversity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047D4">
      <w:rPr>
        <w:noProof/>
      </w:rPr>
      <w:drawing>
        <wp:inline distT="0" distB="0" distL="0" distR="0" wp14:anchorId="63393ACA" wp14:editId="259154E4">
          <wp:extent cx="2023745" cy="408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47D4">
      <w:tab/>
      <w:t xml:space="preserve">                       </w:t>
    </w:r>
    <w:r w:rsidR="002047D4">
      <w:rPr>
        <w:noProof/>
      </w:rPr>
      <w:drawing>
        <wp:inline distT="0" distB="0" distL="0" distR="0" wp14:anchorId="53726BD2" wp14:editId="679F2B95">
          <wp:extent cx="433070" cy="43878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82" w:rsidRDefault="00903F82" w:rsidP="002047D4">
      <w:r>
        <w:separator/>
      </w:r>
    </w:p>
  </w:footnote>
  <w:footnote w:type="continuationSeparator" w:id="0">
    <w:p w:rsidR="00903F82" w:rsidRDefault="00903F82" w:rsidP="0020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D4" w:rsidRDefault="00663DBF" w:rsidP="002047D4">
    <w:pPr>
      <w:pStyle w:val="Header"/>
    </w:pPr>
    <w:r>
      <w:t xml:space="preserve">  </w:t>
    </w:r>
    <w:r w:rsidR="002047D4">
      <w:rPr>
        <w:noProof/>
      </w:rPr>
      <w:drawing>
        <wp:inline distT="0" distB="0" distL="0" distR="0" wp14:anchorId="38BE7345" wp14:editId="7D58DEBA">
          <wp:extent cx="6642201" cy="35113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let osu ext 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945" cy="35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3.75pt;height:433.75pt" o:bullet="t">
        <v:imagedata r:id="rId1" o:title="4h_logo"/>
      </v:shape>
    </w:pict>
  </w:numPicBullet>
  <w:abstractNum w:abstractNumId="0">
    <w:nsid w:val="081A74B9"/>
    <w:multiLevelType w:val="hybridMultilevel"/>
    <w:tmpl w:val="53044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16A"/>
    <w:multiLevelType w:val="hybridMultilevel"/>
    <w:tmpl w:val="963C0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27BEB"/>
    <w:multiLevelType w:val="multilevel"/>
    <w:tmpl w:val="93F80D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E97479"/>
    <w:multiLevelType w:val="hybridMultilevel"/>
    <w:tmpl w:val="3540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0394D"/>
    <w:multiLevelType w:val="hybridMultilevel"/>
    <w:tmpl w:val="2534C438"/>
    <w:lvl w:ilvl="0" w:tplc="BFC45F90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83278"/>
    <w:multiLevelType w:val="multilevel"/>
    <w:tmpl w:val="C5829C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1353976"/>
    <w:multiLevelType w:val="hybridMultilevel"/>
    <w:tmpl w:val="6462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487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D46C3E"/>
    <w:multiLevelType w:val="hybridMultilevel"/>
    <w:tmpl w:val="CC4E7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D0C36"/>
    <w:multiLevelType w:val="multilevel"/>
    <w:tmpl w:val="3B7EC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D15B9A"/>
    <w:multiLevelType w:val="hybridMultilevel"/>
    <w:tmpl w:val="F1F4C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04D5"/>
    <w:multiLevelType w:val="multilevel"/>
    <w:tmpl w:val="10F87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31C5182B"/>
    <w:multiLevelType w:val="hybridMultilevel"/>
    <w:tmpl w:val="AB00A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B6B33"/>
    <w:multiLevelType w:val="multilevel"/>
    <w:tmpl w:val="EDE88C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33BB57E6"/>
    <w:multiLevelType w:val="hybridMultilevel"/>
    <w:tmpl w:val="CF048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E24BB"/>
    <w:multiLevelType w:val="hybridMultilevel"/>
    <w:tmpl w:val="E2845F5C"/>
    <w:lvl w:ilvl="0" w:tplc="AC54AB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41E05"/>
    <w:multiLevelType w:val="hybridMultilevel"/>
    <w:tmpl w:val="9F74B618"/>
    <w:lvl w:ilvl="0" w:tplc="AC54AB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043A0"/>
    <w:multiLevelType w:val="hybridMultilevel"/>
    <w:tmpl w:val="34D6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B1480"/>
    <w:multiLevelType w:val="hybridMultilevel"/>
    <w:tmpl w:val="6D888A44"/>
    <w:lvl w:ilvl="0" w:tplc="AC54AB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54AB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C2CA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>
    <w:nsid w:val="42C00D81"/>
    <w:multiLevelType w:val="hybridMultilevel"/>
    <w:tmpl w:val="6950B18E"/>
    <w:lvl w:ilvl="0" w:tplc="AC54AB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61B5D"/>
    <w:multiLevelType w:val="multilevel"/>
    <w:tmpl w:val="EDE88C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>
    <w:nsid w:val="4811678F"/>
    <w:multiLevelType w:val="hybridMultilevel"/>
    <w:tmpl w:val="262E2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31540"/>
    <w:multiLevelType w:val="hybridMultilevel"/>
    <w:tmpl w:val="E246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54AB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02C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BA3F86"/>
    <w:multiLevelType w:val="hybridMultilevel"/>
    <w:tmpl w:val="9E349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121F50"/>
    <w:multiLevelType w:val="multilevel"/>
    <w:tmpl w:val="07DE3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92C331A"/>
    <w:multiLevelType w:val="hybridMultilevel"/>
    <w:tmpl w:val="79788FBA"/>
    <w:lvl w:ilvl="0" w:tplc="AC54AB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51220"/>
    <w:multiLevelType w:val="hybridMultilevel"/>
    <w:tmpl w:val="F1B40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752E0"/>
    <w:multiLevelType w:val="multilevel"/>
    <w:tmpl w:val="EDE88C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>
    <w:nsid w:val="5FDA703C"/>
    <w:multiLevelType w:val="multilevel"/>
    <w:tmpl w:val="FF5C0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08764EC"/>
    <w:multiLevelType w:val="multilevel"/>
    <w:tmpl w:val="07DE3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>
    <w:nsid w:val="630618D3"/>
    <w:multiLevelType w:val="multilevel"/>
    <w:tmpl w:val="EDE88C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8D46423"/>
    <w:multiLevelType w:val="hybridMultilevel"/>
    <w:tmpl w:val="D854C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9A4C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53490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66E05"/>
    <w:multiLevelType w:val="hybridMultilevel"/>
    <w:tmpl w:val="E69C7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F422C"/>
    <w:multiLevelType w:val="hybridMultilevel"/>
    <w:tmpl w:val="BAEC5EB2"/>
    <w:lvl w:ilvl="0" w:tplc="AC54AB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17136"/>
    <w:multiLevelType w:val="hybridMultilevel"/>
    <w:tmpl w:val="B4966108"/>
    <w:lvl w:ilvl="0" w:tplc="AC54AB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3"/>
  </w:num>
  <w:num w:numId="4">
    <w:abstractNumId w:val="19"/>
  </w:num>
  <w:num w:numId="5">
    <w:abstractNumId w:val="24"/>
  </w:num>
  <w:num w:numId="6">
    <w:abstractNumId w:val="30"/>
  </w:num>
  <w:num w:numId="7">
    <w:abstractNumId w:val="28"/>
  </w:num>
  <w:num w:numId="8">
    <w:abstractNumId w:val="34"/>
  </w:num>
  <w:num w:numId="9">
    <w:abstractNumId w:val="2"/>
  </w:num>
  <w:num w:numId="10">
    <w:abstractNumId w:val="21"/>
  </w:num>
  <w:num w:numId="11">
    <w:abstractNumId w:val="11"/>
  </w:num>
  <w:num w:numId="12">
    <w:abstractNumId w:val="0"/>
  </w:num>
  <w:num w:numId="13">
    <w:abstractNumId w:val="32"/>
  </w:num>
  <w:num w:numId="14">
    <w:abstractNumId w:val="12"/>
  </w:num>
  <w:num w:numId="15">
    <w:abstractNumId w:val="9"/>
  </w:num>
  <w:num w:numId="16">
    <w:abstractNumId w:val="26"/>
  </w:num>
  <w:num w:numId="17">
    <w:abstractNumId w:val="31"/>
  </w:num>
  <w:num w:numId="18">
    <w:abstractNumId w:val="5"/>
  </w:num>
  <w:num w:numId="19">
    <w:abstractNumId w:val="6"/>
  </w:num>
  <w:num w:numId="20">
    <w:abstractNumId w:val="25"/>
  </w:num>
  <w:num w:numId="21">
    <w:abstractNumId w:val="14"/>
  </w:num>
  <w:num w:numId="22">
    <w:abstractNumId w:val="10"/>
  </w:num>
  <w:num w:numId="23">
    <w:abstractNumId w:val="1"/>
  </w:num>
  <w:num w:numId="24">
    <w:abstractNumId w:val="22"/>
  </w:num>
  <w:num w:numId="25">
    <w:abstractNumId w:val="13"/>
  </w:num>
  <w:num w:numId="26">
    <w:abstractNumId w:val="36"/>
  </w:num>
  <w:num w:numId="27">
    <w:abstractNumId w:val="20"/>
  </w:num>
  <w:num w:numId="28">
    <w:abstractNumId w:val="4"/>
  </w:num>
  <w:num w:numId="29">
    <w:abstractNumId w:val="15"/>
  </w:num>
  <w:num w:numId="30">
    <w:abstractNumId w:val="35"/>
  </w:num>
  <w:num w:numId="31">
    <w:abstractNumId w:val="29"/>
  </w:num>
  <w:num w:numId="32">
    <w:abstractNumId w:val="8"/>
  </w:num>
  <w:num w:numId="33">
    <w:abstractNumId w:val="23"/>
  </w:num>
  <w:num w:numId="34">
    <w:abstractNumId w:val="18"/>
  </w:num>
  <w:num w:numId="35">
    <w:abstractNumId w:val="3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D4"/>
    <w:rsid w:val="000E78DF"/>
    <w:rsid w:val="00195A78"/>
    <w:rsid w:val="002047D4"/>
    <w:rsid w:val="002F6FAE"/>
    <w:rsid w:val="0034548F"/>
    <w:rsid w:val="00373410"/>
    <w:rsid w:val="003C2D70"/>
    <w:rsid w:val="004A0475"/>
    <w:rsid w:val="004E5B95"/>
    <w:rsid w:val="00584CD9"/>
    <w:rsid w:val="00646156"/>
    <w:rsid w:val="00655D4D"/>
    <w:rsid w:val="00663DBF"/>
    <w:rsid w:val="0066575D"/>
    <w:rsid w:val="0077697B"/>
    <w:rsid w:val="007C251B"/>
    <w:rsid w:val="008B5B55"/>
    <w:rsid w:val="00903F82"/>
    <w:rsid w:val="00924EAA"/>
    <w:rsid w:val="00A000DD"/>
    <w:rsid w:val="00A34D20"/>
    <w:rsid w:val="00A525DC"/>
    <w:rsid w:val="00A81E49"/>
    <w:rsid w:val="00B87C16"/>
    <w:rsid w:val="00BD66B9"/>
    <w:rsid w:val="00C35131"/>
    <w:rsid w:val="00C77BA7"/>
    <w:rsid w:val="00C82D37"/>
    <w:rsid w:val="00C8609C"/>
    <w:rsid w:val="00CB678F"/>
    <w:rsid w:val="00D02302"/>
    <w:rsid w:val="00D31269"/>
    <w:rsid w:val="00DD5112"/>
    <w:rsid w:val="00DF49AB"/>
    <w:rsid w:val="00F66DD1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AB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D37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D37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D3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D3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D3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D3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D3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D3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D3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D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D4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B55"/>
    <w:pPr>
      <w:ind w:left="720"/>
      <w:contextualSpacing/>
    </w:pPr>
  </w:style>
  <w:style w:type="table" w:styleId="LightShading">
    <w:name w:val="Light Shading"/>
    <w:basedOn w:val="TableNormal"/>
    <w:uiPriority w:val="60"/>
    <w:rsid w:val="00A000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2D37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D37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D37"/>
    <w:rPr>
      <w:rFonts w:asciiTheme="majorHAnsi" w:eastAsiaTheme="majorEastAsia" w:hAnsiTheme="majorHAnsi" w:cstheme="majorBidi"/>
      <w:b/>
      <w:bCs/>
      <w:color w:val="FDA02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D37"/>
    <w:rPr>
      <w:rFonts w:asciiTheme="majorHAnsi" w:eastAsiaTheme="majorEastAsia" w:hAnsiTheme="majorHAnsi" w:cstheme="majorBidi"/>
      <w:b/>
      <w:bCs/>
      <w:i/>
      <w:iCs/>
      <w:color w:val="FDA023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D37"/>
    <w:rPr>
      <w:rFonts w:asciiTheme="majorHAnsi" w:eastAsiaTheme="majorEastAsia" w:hAnsiTheme="majorHAnsi" w:cstheme="majorBidi"/>
      <w:color w:val="8E5101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D37"/>
    <w:rPr>
      <w:rFonts w:asciiTheme="majorHAnsi" w:eastAsiaTheme="majorEastAsia" w:hAnsiTheme="majorHAnsi" w:cstheme="majorBidi"/>
      <w:i/>
      <w:iCs/>
      <w:color w:val="8E51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D3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82D37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AB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D37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D37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D3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D3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D3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D3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D3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D3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D3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D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D4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B55"/>
    <w:pPr>
      <w:ind w:left="720"/>
      <w:contextualSpacing/>
    </w:pPr>
  </w:style>
  <w:style w:type="table" w:styleId="LightShading">
    <w:name w:val="Light Shading"/>
    <w:basedOn w:val="TableNormal"/>
    <w:uiPriority w:val="60"/>
    <w:rsid w:val="00A000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2D37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D37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D37"/>
    <w:rPr>
      <w:rFonts w:asciiTheme="majorHAnsi" w:eastAsiaTheme="majorEastAsia" w:hAnsiTheme="majorHAnsi" w:cstheme="majorBidi"/>
      <w:b/>
      <w:bCs/>
      <w:color w:val="FDA02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D37"/>
    <w:rPr>
      <w:rFonts w:asciiTheme="majorHAnsi" w:eastAsiaTheme="majorEastAsia" w:hAnsiTheme="majorHAnsi" w:cstheme="majorBidi"/>
      <w:b/>
      <w:bCs/>
      <w:i/>
      <w:iCs/>
      <w:color w:val="FDA023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D37"/>
    <w:rPr>
      <w:rFonts w:asciiTheme="majorHAnsi" w:eastAsiaTheme="majorEastAsia" w:hAnsiTheme="majorHAnsi" w:cstheme="majorBidi"/>
      <w:color w:val="8E5101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D37"/>
    <w:rPr>
      <w:rFonts w:asciiTheme="majorHAnsi" w:eastAsiaTheme="majorEastAsia" w:hAnsiTheme="majorHAnsi" w:cstheme="majorBidi"/>
      <w:i/>
      <w:iCs/>
      <w:color w:val="8E51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D3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82D3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</dc:creator>
  <cp:lastModifiedBy>Portage</cp:lastModifiedBy>
  <cp:revision>2</cp:revision>
  <cp:lastPrinted>2015-12-07T14:27:00Z</cp:lastPrinted>
  <dcterms:created xsi:type="dcterms:W3CDTF">2018-01-09T20:24:00Z</dcterms:created>
  <dcterms:modified xsi:type="dcterms:W3CDTF">2018-01-09T20:24:00Z</dcterms:modified>
</cp:coreProperties>
</file>