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68569" w14:textId="7BE82EE5" w:rsidR="00C96B18" w:rsidRPr="00C96B18" w:rsidRDefault="00C96B18" w:rsidP="00C96B18">
      <w:pPr>
        <w:tabs>
          <w:tab w:val="right" w:pos="10350"/>
        </w:tabs>
        <w:jc w:val="both"/>
        <w:rPr>
          <w:b/>
          <w:sz w:val="18"/>
          <w:szCs w:val="18"/>
        </w:rPr>
      </w:pPr>
      <w:r w:rsidRPr="00C96B18">
        <w:rPr>
          <w:b/>
          <w:sz w:val="18"/>
          <w:szCs w:val="18"/>
        </w:rPr>
        <w:tab/>
      </w:r>
      <w:r w:rsidRPr="00C96B18">
        <w:rPr>
          <w:b/>
          <w:sz w:val="18"/>
          <w:szCs w:val="18"/>
        </w:rPr>
        <w:tab/>
      </w:r>
    </w:p>
    <w:p w14:paraId="546427E3" w14:textId="6B88C816" w:rsidR="00C10393" w:rsidRPr="00C96B18" w:rsidRDefault="003665D3" w:rsidP="00C96B18">
      <w:pPr>
        <w:jc w:val="center"/>
        <w:rPr>
          <w:b/>
          <w:sz w:val="18"/>
          <w:szCs w:val="18"/>
        </w:rPr>
      </w:pPr>
      <w:r w:rsidRPr="00C96B18">
        <w:rPr>
          <w:b/>
          <w:sz w:val="18"/>
          <w:szCs w:val="18"/>
        </w:rPr>
        <w:t>In Pro Bas</w:t>
      </w:r>
      <w:bookmarkStart w:id="0" w:name="_GoBack"/>
      <w:bookmarkEnd w:id="0"/>
      <w:r w:rsidRPr="00C96B18">
        <w:rPr>
          <w:b/>
          <w:sz w:val="18"/>
          <w:szCs w:val="18"/>
        </w:rPr>
        <w:t xml:space="preserve">eball Pitchers, </w:t>
      </w:r>
      <w:r w:rsidR="00C10393" w:rsidRPr="00C96B18">
        <w:rPr>
          <w:b/>
          <w:sz w:val="18"/>
          <w:szCs w:val="18"/>
        </w:rPr>
        <w:t>Weak Core</w:t>
      </w:r>
      <w:r w:rsidRPr="00C96B18">
        <w:rPr>
          <w:b/>
          <w:sz w:val="18"/>
          <w:szCs w:val="18"/>
        </w:rPr>
        <w:t xml:space="preserve"> Linked to </w:t>
      </w:r>
      <w:r w:rsidR="008E4086" w:rsidRPr="00C96B18">
        <w:rPr>
          <w:b/>
          <w:sz w:val="18"/>
          <w:szCs w:val="18"/>
        </w:rPr>
        <w:t>More Missed Days</w:t>
      </w:r>
    </w:p>
    <w:p w14:paraId="1FA618C6" w14:textId="7CD67999" w:rsidR="00C10393" w:rsidRPr="00C96B18" w:rsidRDefault="00C10393" w:rsidP="00C96B18">
      <w:pPr>
        <w:jc w:val="center"/>
        <w:rPr>
          <w:b/>
          <w:i/>
          <w:sz w:val="18"/>
          <w:szCs w:val="18"/>
        </w:rPr>
      </w:pPr>
      <w:r w:rsidRPr="00C96B18">
        <w:rPr>
          <w:b/>
          <w:i/>
          <w:sz w:val="18"/>
          <w:szCs w:val="18"/>
        </w:rPr>
        <w:t xml:space="preserve">Study examines tilt in pelvis </w:t>
      </w:r>
      <w:r w:rsidR="008E4086" w:rsidRPr="00C96B18">
        <w:rPr>
          <w:b/>
          <w:i/>
          <w:sz w:val="18"/>
          <w:szCs w:val="18"/>
        </w:rPr>
        <w:t>and injury-related absences</w:t>
      </w:r>
    </w:p>
    <w:p w14:paraId="7B4415E6" w14:textId="77777777" w:rsidR="00C10393" w:rsidRPr="00C96B18" w:rsidRDefault="00C10393" w:rsidP="00C96B18">
      <w:pPr>
        <w:jc w:val="both"/>
        <w:rPr>
          <w:sz w:val="18"/>
          <w:szCs w:val="18"/>
        </w:rPr>
      </w:pPr>
    </w:p>
    <w:p w14:paraId="7E10FCAE" w14:textId="77777777" w:rsidR="00C96B18" w:rsidRDefault="00C96B18" w:rsidP="00C96B18">
      <w:pPr>
        <w:jc w:val="both"/>
        <w:rPr>
          <w:sz w:val="18"/>
          <w:szCs w:val="18"/>
        </w:rPr>
        <w:sectPr w:rsidR="00C96B18" w:rsidSect="00C96B18">
          <w:headerReference w:type="default" r:id="rId7"/>
          <w:pgSz w:w="12240" w:h="15840"/>
          <w:pgMar w:top="720" w:right="720" w:bottom="720" w:left="720" w:header="720" w:footer="720" w:gutter="0"/>
          <w:cols w:space="720"/>
          <w:docGrid w:linePitch="360"/>
        </w:sectPr>
      </w:pPr>
    </w:p>
    <w:p w14:paraId="215B0C3A" w14:textId="1D6D1D7D" w:rsidR="00C10393" w:rsidRPr="00C96B18" w:rsidRDefault="00B931DE" w:rsidP="00C96B18">
      <w:pPr>
        <w:jc w:val="both"/>
        <w:rPr>
          <w:sz w:val="18"/>
          <w:szCs w:val="18"/>
        </w:rPr>
      </w:pPr>
      <w:r w:rsidRPr="00C96B18">
        <w:rPr>
          <w:sz w:val="18"/>
          <w:szCs w:val="18"/>
        </w:rPr>
        <w:t>COLUMBUS, Ohio – New research suggests that professional baseball pitchers with poor core stability are more likely to mi</w:t>
      </w:r>
      <w:r w:rsidR="00ED72EA" w:rsidRPr="00C96B18">
        <w:rPr>
          <w:sz w:val="18"/>
          <w:szCs w:val="18"/>
        </w:rPr>
        <w:t xml:space="preserve">ss 30 or more days </w:t>
      </w:r>
      <w:r w:rsidR="00985EE5" w:rsidRPr="00C96B18">
        <w:rPr>
          <w:sz w:val="18"/>
          <w:szCs w:val="18"/>
        </w:rPr>
        <w:t>in a single</w:t>
      </w:r>
      <w:r w:rsidR="00ED72EA" w:rsidRPr="00C96B18">
        <w:rPr>
          <w:sz w:val="18"/>
          <w:szCs w:val="18"/>
        </w:rPr>
        <w:t xml:space="preserve"> season because of</w:t>
      </w:r>
      <w:r w:rsidR="0076118B" w:rsidRPr="00C96B18">
        <w:rPr>
          <w:sz w:val="18"/>
          <w:szCs w:val="18"/>
        </w:rPr>
        <w:t xml:space="preserve"> injury than are pitchers who have good control of </w:t>
      </w:r>
      <w:r w:rsidR="00985EE5" w:rsidRPr="00C96B18">
        <w:rPr>
          <w:sz w:val="18"/>
          <w:szCs w:val="18"/>
        </w:rPr>
        <w:t xml:space="preserve">muscles in </w:t>
      </w:r>
      <w:r w:rsidR="0076118B" w:rsidRPr="00C96B18">
        <w:rPr>
          <w:sz w:val="18"/>
          <w:szCs w:val="18"/>
        </w:rPr>
        <w:t xml:space="preserve">their lower back and </w:t>
      </w:r>
      <w:r w:rsidR="00985EE5" w:rsidRPr="00C96B18">
        <w:rPr>
          <w:sz w:val="18"/>
          <w:szCs w:val="18"/>
        </w:rPr>
        <w:t>pelvis.</w:t>
      </w:r>
    </w:p>
    <w:p w14:paraId="7AE51E79" w14:textId="77777777" w:rsidR="0076118B" w:rsidRPr="00C96B18" w:rsidRDefault="0076118B" w:rsidP="00C96B18">
      <w:pPr>
        <w:jc w:val="both"/>
        <w:rPr>
          <w:sz w:val="18"/>
          <w:szCs w:val="18"/>
        </w:rPr>
      </w:pPr>
    </w:p>
    <w:p w14:paraId="4C76E225" w14:textId="1A92B8C6" w:rsidR="0076118B" w:rsidRPr="00C96B18" w:rsidRDefault="0076118B" w:rsidP="00C96B18">
      <w:pPr>
        <w:jc w:val="both"/>
        <w:rPr>
          <w:sz w:val="18"/>
          <w:szCs w:val="18"/>
        </w:rPr>
      </w:pPr>
      <w:r w:rsidRPr="00C96B18">
        <w:rPr>
          <w:sz w:val="18"/>
          <w:szCs w:val="18"/>
        </w:rPr>
        <w:t xml:space="preserve">In the study, 347 pitchers were assessed for </w:t>
      </w:r>
      <w:proofErr w:type="spellStart"/>
      <w:r w:rsidRPr="00C96B18">
        <w:rPr>
          <w:sz w:val="18"/>
          <w:szCs w:val="18"/>
        </w:rPr>
        <w:t>lumbopelvic</w:t>
      </w:r>
      <w:proofErr w:type="spellEnd"/>
      <w:r w:rsidRPr="00C96B18">
        <w:rPr>
          <w:sz w:val="18"/>
          <w:szCs w:val="18"/>
        </w:rPr>
        <w:t xml:space="preserve"> control during spring training. Pitchers with more tilt in their pelvis as they raised a leg </w:t>
      </w:r>
      <w:r w:rsidR="00431499" w:rsidRPr="00C96B18">
        <w:rPr>
          <w:sz w:val="18"/>
          <w:szCs w:val="18"/>
        </w:rPr>
        <w:t>to step up were up to three times more likely to miss at least 30 days – cumulative, not consecutive – during the season than were pitchers who showed minimal tilt in their pelvis.</w:t>
      </w:r>
    </w:p>
    <w:p w14:paraId="78B4B6E8" w14:textId="77777777" w:rsidR="00431499" w:rsidRPr="00C96B18" w:rsidRDefault="00431499" w:rsidP="00C96B18">
      <w:pPr>
        <w:jc w:val="both"/>
        <w:rPr>
          <w:sz w:val="18"/>
          <w:szCs w:val="18"/>
        </w:rPr>
      </w:pPr>
    </w:p>
    <w:p w14:paraId="58DAC09D" w14:textId="50C9010D" w:rsidR="009C11A4" w:rsidRPr="00C96B18" w:rsidRDefault="00431499" w:rsidP="00C96B18">
      <w:pPr>
        <w:jc w:val="both"/>
        <w:rPr>
          <w:sz w:val="18"/>
          <w:szCs w:val="18"/>
        </w:rPr>
      </w:pPr>
      <w:r w:rsidRPr="00C96B18">
        <w:rPr>
          <w:sz w:val="18"/>
          <w:szCs w:val="18"/>
        </w:rPr>
        <w:t>The study shows association, not causation, but does suggest that pitchers might benefit from training to imp</w:t>
      </w:r>
      <w:r w:rsidR="00B25631" w:rsidRPr="00C96B18">
        <w:rPr>
          <w:sz w:val="18"/>
          <w:szCs w:val="18"/>
        </w:rPr>
        <w:t xml:space="preserve">rove their </w:t>
      </w:r>
      <w:proofErr w:type="spellStart"/>
      <w:r w:rsidR="00B25631" w:rsidRPr="00C96B18">
        <w:rPr>
          <w:sz w:val="18"/>
          <w:szCs w:val="18"/>
        </w:rPr>
        <w:t>lumbopelvic</w:t>
      </w:r>
      <w:proofErr w:type="spellEnd"/>
      <w:r w:rsidR="00B25631" w:rsidRPr="00C96B18">
        <w:rPr>
          <w:sz w:val="18"/>
          <w:szCs w:val="18"/>
        </w:rPr>
        <w:t xml:space="preserve"> control – essentially, a more stable core during movement.</w:t>
      </w:r>
    </w:p>
    <w:p w14:paraId="5B1C1E1A" w14:textId="77777777" w:rsidR="009C11A4" w:rsidRPr="00C96B18" w:rsidRDefault="009C11A4" w:rsidP="00C96B18">
      <w:pPr>
        <w:jc w:val="both"/>
        <w:rPr>
          <w:sz w:val="18"/>
          <w:szCs w:val="18"/>
        </w:rPr>
      </w:pPr>
    </w:p>
    <w:p w14:paraId="3775EEED" w14:textId="1F2C5014" w:rsidR="00664B9A" w:rsidRPr="00C96B18" w:rsidRDefault="00664B9A" w:rsidP="00C96B18">
      <w:pPr>
        <w:jc w:val="both"/>
        <w:rPr>
          <w:sz w:val="18"/>
          <w:szCs w:val="18"/>
        </w:rPr>
      </w:pPr>
      <w:r w:rsidRPr="00C96B18">
        <w:rPr>
          <w:sz w:val="18"/>
          <w:szCs w:val="18"/>
        </w:rPr>
        <w:t xml:space="preserve">Researchers say these findings and previous studies suggest that “task-specific training” mimicking real-world, quick-reaction activities – as opposed to such static moves as crunches and planks – could be an effective core-strengthening approach for pitchers and other active people. </w:t>
      </w:r>
    </w:p>
    <w:p w14:paraId="5D5B8607" w14:textId="77777777" w:rsidR="00664B9A" w:rsidRPr="00C96B18" w:rsidRDefault="00664B9A" w:rsidP="00C96B18">
      <w:pPr>
        <w:jc w:val="both"/>
        <w:rPr>
          <w:sz w:val="18"/>
          <w:szCs w:val="18"/>
        </w:rPr>
      </w:pPr>
    </w:p>
    <w:p w14:paraId="58CB5D20" w14:textId="77777777" w:rsidR="00664B9A" w:rsidRPr="00C96B18" w:rsidRDefault="00664B9A" w:rsidP="00C96B18">
      <w:pPr>
        <w:jc w:val="both"/>
        <w:rPr>
          <w:sz w:val="18"/>
          <w:szCs w:val="18"/>
        </w:rPr>
      </w:pPr>
      <w:r w:rsidRPr="00C96B18">
        <w:rPr>
          <w:sz w:val="18"/>
          <w:szCs w:val="18"/>
        </w:rPr>
        <w:t xml:space="preserve">“The nice thing about </w:t>
      </w:r>
      <w:proofErr w:type="spellStart"/>
      <w:r w:rsidRPr="00C96B18">
        <w:rPr>
          <w:sz w:val="18"/>
          <w:szCs w:val="18"/>
        </w:rPr>
        <w:t>lumbopelvic</w:t>
      </w:r>
      <w:proofErr w:type="spellEnd"/>
      <w:r w:rsidRPr="00C96B18">
        <w:rPr>
          <w:sz w:val="18"/>
          <w:szCs w:val="18"/>
        </w:rPr>
        <w:t xml:space="preserve"> control is that there’s not any downside we can think of to trying to improve it,” said Ajit Chaudhari, associate professor of health and rehabilitation sciences and of </w:t>
      </w:r>
      <w:proofErr w:type="spellStart"/>
      <w:r w:rsidRPr="00C96B18">
        <w:rPr>
          <w:sz w:val="18"/>
          <w:szCs w:val="18"/>
        </w:rPr>
        <w:t>orthopaedics</w:t>
      </w:r>
      <w:proofErr w:type="spellEnd"/>
      <w:r w:rsidRPr="00C96B18">
        <w:rPr>
          <w:sz w:val="18"/>
          <w:szCs w:val="18"/>
        </w:rPr>
        <w:t xml:space="preserve"> at The Ohio State University and lead author of the study. </w:t>
      </w:r>
    </w:p>
    <w:p w14:paraId="28E1A96F" w14:textId="77777777" w:rsidR="009C11A4" w:rsidRPr="00C96B18" w:rsidRDefault="009C11A4" w:rsidP="00C96B18">
      <w:pPr>
        <w:jc w:val="both"/>
        <w:rPr>
          <w:sz w:val="18"/>
          <w:szCs w:val="18"/>
        </w:rPr>
      </w:pPr>
    </w:p>
    <w:p w14:paraId="1794815C" w14:textId="63C54204" w:rsidR="003665D3" w:rsidRPr="00C96B18" w:rsidRDefault="003E4D5E" w:rsidP="00C96B18">
      <w:pPr>
        <w:jc w:val="both"/>
        <w:rPr>
          <w:sz w:val="18"/>
          <w:szCs w:val="18"/>
        </w:rPr>
      </w:pPr>
      <w:r w:rsidRPr="00C96B18">
        <w:rPr>
          <w:sz w:val="18"/>
          <w:szCs w:val="18"/>
        </w:rPr>
        <w:t>The</w:t>
      </w:r>
      <w:r w:rsidR="004726FF" w:rsidRPr="00C96B18">
        <w:rPr>
          <w:sz w:val="18"/>
          <w:szCs w:val="18"/>
        </w:rPr>
        <w:t xml:space="preserve"> research</w:t>
      </w:r>
      <w:r w:rsidR="008E4086" w:rsidRPr="00C96B18">
        <w:rPr>
          <w:sz w:val="18"/>
          <w:szCs w:val="18"/>
        </w:rPr>
        <w:t xml:space="preserve">, published in the </w:t>
      </w:r>
      <w:hyperlink r:id="rId8" w:history="1">
        <w:r w:rsidR="008E4086" w:rsidRPr="00C96B18">
          <w:rPr>
            <w:rStyle w:val="Hyperlink"/>
            <w:i/>
            <w:sz w:val="18"/>
            <w:szCs w:val="18"/>
          </w:rPr>
          <w:t>American Journal of Sports Medicine</w:t>
        </w:r>
      </w:hyperlink>
      <w:r w:rsidR="008E4086" w:rsidRPr="00C96B18">
        <w:rPr>
          <w:sz w:val="18"/>
          <w:szCs w:val="18"/>
        </w:rPr>
        <w:t>,</w:t>
      </w:r>
      <w:r w:rsidR="003665D3" w:rsidRPr="00C96B18">
        <w:rPr>
          <w:sz w:val="18"/>
          <w:szCs w:val="18"/>
        </w:rPr>
        <w:t xml:space="preserve"> suggest</w:t>
      </w:r>
      <w:r w:rsidR="004726FF" w:rsidRPr="00C96B18">
        <w:rPr>
          <w:sz w:val="18"/>
          <w:szCs w:val="18"/>
        </w:rPr>
        <w:t>s</w:t>
      </w:r>
      <w:r w:rsidR="003665D3" w:rsidRPr="00C96B18">
        <w:rPr>
          <w:sz w:val="18"/>
          <w:szCs w:val="18"/>
        </w:rPr>
        <w:t xml:space="preserve"> that a well-controlled core can m</w:t>
      </w:r>
      <w:r w:rsidR="00C85874" w:rsidRPr="00C96B18">
        <w:rPr>
          <w:sz w:val="18"/>
          <w:szCs w:val="18"/>
        </w:rPr>
        <w:t xml:space="preserve">inimize </w:t>
      </w:r>
      <w:r w:rsidR="003665D3" w:rsidRPr="00C96B18">
        <w:rPr>
          <w:sz w:val="18"/>
          <w:szCs w:val="18"/>
        </w:rPr>
        <w:t>interference of energy</w:t>
      </w:r>
      <w:r w:rsidRPr="00C96B18">
        <w:rPr>
          <w:sz w:val="18"/>
          <w:szCs w:val="18"/>
        </w:rPr>
        <w:t>’s movement through the body</w:t>
      </w:r>
      <w:r w:rsidR="003665D3" w:rsidRPr="00C96B18">
        <w:rPr>
          <w:sz w:val="18"/>
          <w:szCs w:val="18"/>
        </w:rPr>
        <w:t xml:space="preserve"> </w:t>
      </w:r>
      <w:r w:rsidRPr="00C96B18">
        <w:rPr>
          <w:sz w:val="18"/>
          <w:szCs w:val="18"/>
        </w:rPr>
        <w:t>f</w:t>
      </w:r>
      <w:r w:rsidR="003665D3" w:rsidRPr="00C96B18">
        <w:rPr>
          <w:sz w:val="18"/>
          <w:szCs w:val="18"/>
        </w:rPr>
        <w:t>rom the legs to the throwing arm.</w:t>
      </w:r>
    </w:p>
    <w:p w14:paraId="27565EFB" w14:textId="77777777" w:rsidR="009C11A4" w:rsidRPr="00C96B18" w:rsidRDefault="009C11A4" w:rsidP="00C96B18">
      <w:pPr>
        <w:jc w:val="both"/>
        <w:rPr>
          <w:sz w:val="18"/>
          <w:szCs w:val="18"/>
        </w:rPr>
      </w:pPr>
    </w:p>
    <w:p w14:paraId="40F26FFC" w14:textId="736BAE8A" w:rsidR="009C11A4" w:rsidRPr="00C96B18" w:rsidRDefault="009C11A4" w:rsidP="00C96B18">
      <w:pPr>
        <w:jc w:val="both"/>
        <w:rPr>
          <w:sz w:val="18"/>
          <w:szCs w:val="18"/>
        </w:rPr>
      </w:pPr>
      <w:r w:rsidRPr="00C96B18">
        <w:rPr>
          <w:sz w:val="18"/>
          <w:szCs w:val="18"/>
        </w:rPr>
        <w:t xml:space="preserve">“The core could help prevent injury by spreading </w:t>
      </w:r>
      <w:r w:rsidR="004726FF" w:rsidRPr="00C96B18">
        <w:rPr>
          <w:sz w:val="18"/>
          <w:szCs w:val="18"/>
        </w:rPr>
        <w:t xml:space="preserve">out </w:t>
      </w:r>
      <w:r w:rsidRPr="00C96B18">
        <w:rPr>
          <w:sz w:val="18"/>
          <w:szCs w:val="18"/>
        </w:rPr>
        <w:t>the energy load, allowing pitchers to use their legs more and their throwing arm less,” Chaudhari said. “A stabilized core lets energy pass through it rather than getting lost as the core moves around, leading to less torque on the shoulder and elbow and better efficiency that helps with performance.”</w:t>
      </w:r>
    </w:p>
    <w:p w14:paraId="60224A30" w14:textId="77777777" w:rsidR="00EF4EFE" w:rsidRPr="00C96B18" w:rsidRDefault="00EF4EFE" w:rsidP="00C96B18">
      <w:pPr>
        <w:jc w:val="both"/>
        <w:rPr>
          <w:sz w:val="18"/>
          <w:szCs w:val="18"/>
        </w:rPr>
      </w:pPr>
    </w:p>
    <w:p w14:paraId="1E850542" w14:textId="50188CB4" w:rsidR="00EF4EFE" w:rsidRPr="00C96B18" w:rsidRDefault="008E4086" w:rsidP="00C96B18">
      <w:pPr>
        <w:jc w:val="both"/>
        <w:rPr>
          <w:sz w:val="18"/>
          <w:szCs w:val="18"/>
        </w:rPr>
      </w:pPr>
      <w:r w:rsidRPr="00C96B18">
        <w:rPr>
          <w:sz w:val="18"/>
          <w:szCs w:val="18"/>
        </w:rPr>
        <w:t xml:space="preserve">Chaudhari noted that most </w:t>
      </w:r>
      <w:r w:rsidR="00EF4EFE" w:rsidRPr="00C96B18">
        <w:rPr>
          <w:sz w:val="18"/>
          <w:szCs w:val="18"/>
        </w:rPr>
        <w:t xml:space="preserve">participants were between the ages of 18 and 22, </w:t>
      </w:r>
      <w:r w:rsidRPr="00C96B18">
        <w:rPr>
          <w:sz w:val="18"/>
          <w:szCs w:val="18"/>
        </w:rPr>
        <w:t>meaning the findings might be relevant to high-school</w:t>
      </w:r>
      <w:r w:rsidR="003E4D5E" w:rsidRPr="00C96B18">
        <w:rPr>
          <w:sz w:val="18"/>
          <w:szCs w:val="18"/>
        </w:rPr>
        <w:t xml:space="preserve"> </w:t>
      </w:r>
      <w:r w:rsidR="00EF4EFE" w:rsidRPr="00C96B18">
        <w:rPr>
          <w:sz w:val="18"/>
          <w:szCs w:val="18"/>
        </w:rPr>
        <w:t xml:space="preserve">pitchers. He is studying </w:t>
      </w:r>
      <w:r w:rsidR="009C11A4" w:rsidRPr="00C96B18">
        <w:rPr>
          <w:sz w:val="18"/>
          <w:szCs w:val="18"/>
        </w:rPr>
        <w:t>that age group</w:t>
      </w:r>
      <w:r w:rsidR="00EF4EFE" w:rsidRPr="00C96B18">
        <w:rPr>
          <w:sz w:val="18"/>
          <w:szCs w:val="18"/>
        </w:rPr>
        <w:t xml:space="preserve"> now.</w:t>
      </w:r>
    </w:p>
    <w:p w14:paraId="295A7F28" w14:textId="77777777" w:rsidR="005B6E44" w:rsidRPr="00C96B18" w:rsidRDefault="005B6E44" w:rsidP="00C96B18">
      <w:pPr>
        <w:jc w:val="both"/>
        <w:rPr>
          <w:sz w:val="18"/>
          <w:szCs w:val="18"/>
        </w:rPr>
      </w:pPr>
    </w:p>
    <w:p w14:paraId="0FCCE62B" w14:textId="382DEFAF" w:rsidR="005B6E44" w:rsidRPr="00C96B18" w:rsidRDefault="005B6E44" w:rsidP="00C96B18">
      <w:pPr>
        <w:jc w:val="both"/>
        <w:rPr>
          <w:sz w:val="18"/>
          <w:szCs w:val="18"/>
        </w:rPr>
      </w:pPr>
      <w:r w:rsidRPr="00C96B18">
        <w:rPr>
          <w:sz w:val="18"/>
          <w:szCs w:val="18"/>
        </w:rPr>
        <w:t>“We’</w:t>
      </w:r>
      <w:r w:rsidR="008F3300" w:rsidRPr="00C96B18">
        <w:rPr>
          <w:sz w:val="18"/>
          <w:szCs w:val="18"/>
        </w:rPr>
        <w:t xml:space="preserve">ll eventually explore whether </w:t>
      </w:r>
      <w:r w:rsidRPr="00C96B18">
        <w:rPr>
          <w:sz w:val="18"/>
          <w:szCs w:val="18"/>
        </w:rPr>
        <w:t xml:space="preserve">improving </w:t>
      </w:r>
      <w:proofErr w:type="spellStart"/>
      <w:r w:rsidRPr="00C96B18">
        <w:rPr>
          <w:sz w:val="18"/>
          <w:szCs w:val="18"/>
        </w:rPr>
        <w:t>lumbopelvic</w:t>
      </w:r>
      <w:proofErr w:type="spellEnd"/>
      <w:r w:rsidRPr="00C96B18">
        <w:rPr>
          <w:sz w:val="18"/>
          <w:szCs w:val="18"/>
        </w:rPr>
        <w:t xml:space="preserve"> control makes a difference by reducing injury. That’s what everybody would like to know,” he said.</w:t>
      </w:r>
    </w:p>
    <w:p w14:paraId="26BF7E02" w14:textId="77777777" w:rsidR="003665D3" w:rsidRPr="00C96B18" w:rsidRDefault="003665D3" w:rsidP="00C96B18">
      <w:pPr>
        <w:jc w:val="both"/>
        <w:rPr>
          <w:sz w:val="18"/>
          <w:szCs w:val="18"/>
        </w:rPr>
      </w:pPr>
    </w:p>
    <w:p w14:paraId="555772B8" w14:textId="16B3D4A1" w:rsidR="003A0D9D" w:rsidRPr="00C96B18" w:rsidRDefault="003A0D9D" w:rsidP="00C96B18">
      <w:pPr>
        <w:jc w:val="both"/>
        <w:rPr>
          <w:sz w:val="18"/>
          <w:szCs w:val="18"/>
        </w:rPr>
      </w:pPr>
      <w:r w:rsidRPr="00C96B18">
        <w:rPr>
          <w:sz w:val="18"/>
          <w:szCs w:val="18"/>
        </w:rPr>
        <w:t>Participating pitchers played on teams at the developmental, minor league or major league level.</w:t>
      </w:r>
    </w:p>
    <w:p w14:paraId="0BF0E8E7" w14:textId="77777777" w:rsidR="003A0D9D" w:rsidRPr="00C96B18" w:rsidRDefault="003A0D9D" w:rsidP="00C96B18">
      <w:pPr>
        <w:jc w:val="both"/>
        <w:rPr>
          <w:sz w:val="18"/>
          <w:szCs w:val="18"/>
        </w:rPr>
      </w:pPr>
    </w:p>
    <w:p w14:paraId="3423932D" w14:textId="6443616D" w:rsidR="003A0D9D" w:rsidRPr="00C96B18" w:rsidRDefault="003A0D9D" w:rsidP="00C96B18">
      <w:pPr>
        <w:jc w:val="both"/>
        <w:rPr>
          <w:sz w:val="18"/>
          <w:szCs w:val="18"/>
        </w:rPr>
      </w:pPr>
      <w:r w:rsidRPr="00C96B18">
        <w:rPr>
          <w:sz w:val="18"/>
          <w:szCs w:val="18"/>
        </w:rPr>
        <w:t xml:space="preserve">Researchers tested their </w:t>
      </w:r>
      <w:proofErr w:type="spellStart"/>
      <w:r w:rsidRPr="00C96B18">
        <w:rPr>
          <w:sz w:val="18"/>
          <w:szCs w:val="18"/>
        </w:rPr>
        <w:t>lumbopelvic</w:t>
      </w:r>
      <w:proofErr w:type="spellEnd"/>
      <w:r w:rsidRPr="00C96B18">
        <w:rPr>
          <w:sz w:val="18"/>
          <w:szCs w:val="18"/>
        </w:rPr>
        <w:t xml:space="preserve"> control by assessing how much the pelvis tilted forward or backward as each pitcher lifted a single foot about 10 centimeters in a movement similar to stepping up on a curb or beginning a pitching motion. The scientists </w:t>
      </w:r>
      <w:r w:rsidR="00C45E6B" w:rsidRPr="00C96B18">
        <w:rPr>
          <w:sz w:val="18"/>
          <w:szCs w:val="18"/>
        </w:rPr>
        <w:t>placed</w:t>
      </w:r>
      <w:r w:rsidRPr="00C96B18">
        <w:rPr>
          <w:sz w:val="18"/>
          <w:szCs w:val="18"/>
        </w:rPr>
        <w:t xml:space="preserve"> an </w:t>
      </w:r>
      <w:hyperlink r:id="rId9" w:history="1">
        <w:r w:rsidRPr="00C96B18">
          <w:rPr>
            <w:rStyle w:val="Hyperlink"/>
            <w:sz w:val="18"/>
            <w:szCs w:val="18"/>
          </w:rPr>
          <w:t>iPod-based tilt sensor</w:t>
        </w:r>
      </w:hyperlink>
      <w:r w:rsidRPr="00C96B18">
        <w:rPr>
          <w:sz w:val="18"/>
          <w:szCs w:val="18"/>
        </w:rPr>
        <w:t xml:space="preserve"> </w:t>
      </w:r>
      <w:r w:rsidR="003E4D5E" w:rsidRPr="00C96B18">
        <w:rPr>
          <w:sz w:val="18"/>
          <w:szCs w:val="18"/>
        </w:rPr>
        <w:t>on each participant’s</w:t>
      </w:r>
      <w:r w:rsidR="00C45E6B" w:rsidRPr="00C96B18">
        <w:rPr>
          <w:sz w:val="18"/>
          <w:szCs w:val="18"/>
        </w:rPr>
        <w:t xml:space="preserve"> sacrum, where the spine and pelvis meet, </w:t>
      </w:r>
      <w:r w:rsidRPr="00C96B18">
        <w:rPr>
          <w:sz w:val="18"/>
          <w:szCs w:val="18"/>
        </w:rPr>
        <w:t>to make the assessment</w:t>
      </w:r>
      <w:r w:rsidR="00C45E6B" w:rsidRPr="00C96B18">
        <w:rPr>
          <w:sz w:val="18"/>
          <w:szCs w:val="18"/>
        </w:rPr>
        <w:t>. A score was assigned to each player based on the magnitude of the tilt.</w:t>
      </w:r>
    </w:p>
    <w:p w14:paraId="431695EC" w14:textId="1E92F493" w:rsidR="005B6E44" w:rsidRPr="00C96B18" w:rsidRDefault="005B6E44" w:rsidP="00C96B18">
      <w:pPr>
        <w:jc w:val="both"/>
        <w:rPr>
          <w:sz w:val="18"/>
          <w:szCs w:val="18"/>
        </w:rPr>
      </w:pPr>
    </w:p>
    <w:p w14:paraId="06BD76EF" w14:textId="1281EC47" w:rsidR="005B6E44" w:rsidRPr="00C96B18" w:rsidRDefault="005B6E44" w:rsidP="00C96B18">
      <w:pPr>
        <w:jc w:val="both"/>
        <w:rPr>
          <w:sz w:val="18"/>
          <w:szCs w:val="18"/>
        </w:rPr>
      </w:pPr>
      <w:r w:rsidRPr="00C96B18">
        <w:rPr>
          <w:sz w:val="18"/>
          <w:szCs w:val="18"/>
        </w:rPr>
        <w:t>The relatively minimal raise of the foot was intentional.</w:t>
      </w:r>
    </w:p>
    <w:p w14:paraId="066958D7" w14:textId="77777777" w:rsidR="005B6E44" w:rsidRPr="00C96B18" w:rsidRDefault="005B6E44" w:rsidP="00C96B18">
      <w:pPr>
        <w:jc w:val="both"/>
        <w:rPr>
          <w:sz w:val="18"/>
          <w:szCs w:val="18"/>
        </w:rPr>
      </w:pPr>
    </w:p>
    <w:p w14:paraId="1D520DCD" w14:textId="60B56116" w:rsidR="005B6E44" w:rsidRPr="00C96B18" w:rsidRDefault="005B6E44" w:rsidP="00C96B18">
      <w:pPr>
        <w:jc w:val="both"/>
        <w:rPr>
          <w:sz w:val="18"/>
          <w:szCs w:val="18"/>
        </w:rPr>
      </w:pPr>
      <w:r w:rsidRPr="00C96B18">
        <w:rPr>
          <w:sz w:val="18"/>
          <w:szCs w:val="18"/>
        </w:rPr>
        <w:t>“If a pitcher raises his knee really high, the pelvis has to tip. We weren’t interested in measuring that. We were interested in measuring how well they control the pelvis before it has to move,” Chaudhari said. “We also wanted a test that is more broadly applicable.”</w:t>
      </w:r>
    </w:p>
    <w:p w14:paraId="6AD9F3CC" w14:textId="77777777" w:rsidR="003A0D9D" w:rsidRPr="00C96B18" w:rsidRDefault="003A0D9D" w:rsidP="00C96B18">
      <w:pPr>
        <w:jc w:val="both"/>
        <w:rPr>
          <w:sz w:val="18"/>
          <w:szCs w:val="18"/>
        </w:rPr>
      </w:pPr>
    </w:p>
    <w:p w14:paraId="466AC767" w14:textId="1B03DC25" w:rsidR="003A0D9D" w:rsidRPr="00C96B18" w:rsidRDefault="003A0D9D" w:rsidP="00C96B18">
      <w:pPr>
        <w:jc w:val="both"/>
        <w:rPr>
          <w:sz w:val="18"/>
          <w:szCs w:val="18"/>
        </w:rPr>
      </w:pPr>
      <w:r w:rsidRPr="00C96B18">
        <w:rPr>
          <w:sz w:val="18"/>
          <w:szCs w:val="18"/>
        </w:rPr>
        <w:t>Throughout the season that followed spring training, medical staff from each baseball organization recorded the days players missed. A missed day for the purposes of this research was defined as any day on which a study participant could not complete his scheduled work because of an injury suffered during baseball-related activity.</w:t>
      </w:r>
    </w:p>
    <w:p w14:paraId="1E0C039C" w14:textId="77777777" w:rsidR="001A4FEB" w:rsidRPr="00C96B18" w:rsidRDefault="001A4FEB" w:rsidP="00C96B18">
      <w:pPr>
        <w:jc w:val="both"/>
        <w:rPr>
          <w:sz w:val="18"/>
          <w:szCs w:val="18"/>
        </w:rPr>
      </w:pPr>
    </w:p>
    <w:p w14:paraId="4DF32A06" w14:textId="44DE3592" w:rsidR="001A4FEB" w:rsidRPr="00C96B18" w:rsidRDefault="001A4FEB" w:rsidP="00C96B18">
      <w:pPr>
        <w:jc w:val="both"/>
        <w:rPr>
          <w:sz w:val="18"/>
          <w:szCs w:val="18"/>
        </w:rPr>
      </w:pPr>
      <w:r w:rsidRPr="00C96B18">
        <w:rPr>
          <w:sz w:val="18"/>
          <w:szCs w:val="18"/>
        </w:rPr>
        <w:t>The majority of injuries recorded were elbow and shoulder strains, tears and fractures. Fewer pitchers were sidelined by back problems and leg strains.</w:t>
      </w:r>
    </w:p>
    <w:p w14:paraId="498AF929" w14:textId="77777777" w:rsidR="00C45E6B" w:rsidRPr="00C96B18" w:rsidRDefault="00C45E6B" w:rsidP="00C96B18">
      <w:pPr>
        <w:jc w:val="both"/>
        <w:rPr>
          <w:sz w:val="18"/>
          <w:szCs w:val="18"/>
        </w:rPr>
      </w:pPr>
    </w:p>
    <w:p w14:paraId="73856FC2" w14:textId="63C6A475" w:rsidR="00C45E6B" w:rsidRPr="00C96B18" w:rsidRDefault="00C45E6B" w:rsidP="00C96B18">
      <w:pPr>
        <w:jc w:val="both"/>
        <w:rPr>
          <w:sz w:val="18"/>
          <w:szCs w:val="18"/>
        </w:rPr>
      </w:pPr>
      <w:r w:rsidRPr="00C96B18">
        <w:rPr>
          <w:sz w:val="18"/>
          <w:szCs w:val="18"/>
        </w:rPr>
        <w:t xml:space="preserve">The participants were </w:t>
      </w:r>
      <w:r w:rsidR="00934F03" w:rsidRPr="00C96B18">
        <w:rPr>
          <w:sz w:val="18"/>
          <w:szCs w:val="18"/>
        </w:rPr>
        <w:t>placed</w:t>
      </w:r>
      <w:r w:rsidRPr="00C96B18">
        <w:rPr>
          <w:sz w:val="18"/>
          <w:szCs w:val="18"/>
        </w:rPr>
        <w:t xml:space="preserve"> in one of</w:t>
      </w:r>
      <w:r w:rsidR="00BD5F5C" w:rsidRPr="00C96B18">
        <w:rPr>
          <w:sz w:val="18"/>
          <w:szCs w:val="18"/>
        </w:rPr>
        <w:t xml:space="preserve"> three categories – those whose pelvises tilted less than 4 degrees, between 4 and 7.9 degrees and more than 8 degrees from the starting position. They also were categorized by the total numbers of days missed to injury during the season: fewer than 30 days or 30 or more days.</w:t>
      </w:r>
    </w:p>
    <w:p w14:paraId="059FA77A" w14:textId="77777777" w:rsidR="00C45E6B" w:rsidRPr="00C96B18" w:rsidRDefault="00C45E6B" w:rsidP="00C96B18">
      <w:pPr>
        <w:jc w:val="both"/>
        <w:rPr>
          <w:sz w:val="18"/>
          <w:szCs w:val="18"/>
        </w:rPr>
      </w:pPr>
    </w:p>
    <w:p w14:paraId="61F61E79" w14:textId="2655B116" w:rsidR="00934F03" w:rsidRPr="00C96B18" w:rsidRDefault="00934F03" w:rsidP="00C96B18">
      <w:pPr>
        <w:jc w:val="both"/>
        <w:rPr>
          <w:sz w:val="18"/>
          <w:szCs w:val="18"/>
        </w:rPr>
      </w:pPr>
      <w:r w:rsidRPr="00C96B18">
        <w:rPr>
          <w:sz w:val="18"/>
          <w:szCs w:val="18"/>
        </w:rPr>
        <w:t xml:space="preserve">The analysis showed that the chances of missing </w:t>
      </w:r>
      <w:r w:rsidR="00217D9A" w:rsidRPr="00C96B18">
        <w:rPr>
          <w:sz w:val="18"/>
          <w:szCs w:val="18"/>
        </w:rPr>
        <w:t>30 or more</w:t>
      </w:r>
      <w:r w:rsidR="00C85874" w:rsidRPr="00C96B18">
        <w:rPr>
          <w:sz w:val="18"/>
          <w:szCs w:val="18"/>
        </w:rPr>
        <w:t xml:space="preserve"> days in the season were</w:t>
      </w:r>
      <w:r w:rsidRPr="00C96B18">
        <w:rPr>
          <w:sz w:val="18"/>
          <w:szCs w:val="18"/>
        </w:rPr>
        <w:t xml:space="preserve"> three times higher for the high-tilt group than for pitchers in the lowest-tilt group, and 2.2 times higher than for players in the</w:t>
      </w:r>
      <w:r w:rsidR="00217D9A" w:rsidRPr="00C96B18">
        <w:rPr>
          <w:sz w:val="18"/>
          <w:szCs w:val="18"/>
        </w:rPr>
        <w:t xml:space="preserve"> moderat</w:t>
      </w:r>
      <w:r w:rsidRPr="00C96B18">
        <w:rPr>
          <w:sz w:val="18"/>
          <w:szCs w:val="18"/>
        </w:rPr>
        <w:t>e</w:t>
      </w:r>
      <w:r w:rsidR="00217D9A" w:rsidRPr="00C96B18">
        <w:rPr>
          <w:sz w:val="18"/>
          <w:szCs w:val="18"/>
        </w:rPr>
        <w:t>-tilt</w:t>
      </w:r>
      <w:r w:rsidRPr="00C96B18">
        <w:rPr>
          <w:sz w:val="18"/>
          <w:szCs w:val="18"/>
        </w:rPr>
        <w:t xml:space="preserve"> group. </w:t>
      </w:r>
    </w:p>
    <w:p w14:paraId="676F5DC8" w14:textId="77777777" w:rsidR="00934F03" w:rsidRPr="00C96B18" w:rsidRDefault="00934F03" w:rsidP="00C96B18">
      <w:pPr>
        <w:jc w:val="both"/>
        <w:rPr>
          <w:sz w:val="18"/>
          <w:szCs w:val="18"/>
        </w:rPr>
      </w:pPr>
    </w:p>
    <w:p w14:paraId="296E40B8" w14:textId="026497C7" w:rsidR="00934F03" w:rsidRPr="00C96B18" w:rsidRDefault="00934F03" w:rsidP="00C96B18">
      <w:pPr>
        <w:jc w:val="both"/>
        <w:rPr>
          <w:sz w:val="18"/>
          <w:szCs w:val="18"/>
        </w:rPr>
      </w:pPr>
      <w:r w:rsidRPr="00C96B18">
        <w:rPr>
          <w:sz w:val="18"/>
          <w:szCs w:val="18"/>
        </w:rPr>
        <w:t xml:space="preserve">Additional analysis suggested that of the 108 (31.1 percent) participants who missed at least one day because of injury, the average number of days missed was significantly different among the three groups. On average, </w:t>
      </w:r>
      <w:r w:rsidR="00217D9A" w:rsidRPr="00C96B18">
        <w:rPr>
          <w:sz w:val="18"/>
          <w:szCs w:val="18"/>
        </w:rPr>
        <w:t xml:space="preserve">as a group, </w:t>
      </w:r>
      <w:r w:rsidRPr="00C96B18">
        <w:rPr>
          <w:sz w:val="18"/>
          <w:szCs w:val="18"/>
        </w:rPr>
        <w:t xml:space="preserve">those with poor </w:t>
      </w:r>
      <w:proofErr w:type="spellStart"/>
      <w:r w:rsidRPr="00C96B18">
        <w:rPr>
          <w:sz w:val="18"/>
          <w:szCs w:val="18"/>
        </w:rPr>
        <w:t>lumbopelvic</w:t>
      </w:r>
      <w:proofErr w:type="spellEnd"/>
      <w:r w:rsidRPr="00C96B18">
        <w:rPr>
          <w:sz w:val="18"/>
          <w:szCs w:val="18"/>
        </w:rPr>
        <w:t xml:space="preserve"> control </w:t>
      </w:r>
      <w:r w:rsidR="00E24784" w:rsidRPr="00C96B18">
        <w:rPr>
          <w:sz w:val="18"/>
          <w:szCs w:val="18"/>
        </w:rPr>
        <w:t>missed 99 days, while those with moderate control missed 46 days and the well-controlled group missed 44 days.</w:t>
      </w:r>
    </w:p>
    <w:p w14:paraId="5550D926" w14:textId="77777777" w:rsidR="008F3300" w:rsidRPr="00C96B18" w:rsidRDefault="008F3300" w:rsidP="00C96B18">
      <w:pPr>
        <w:jc w:val="both"/>
        <w:rPr>
          <w:sz w:val="18"/>
          <w:szCs w:val="18"/>
        </w:rPr>
      </w:pPr>
    </w:p>
    <w:p w14:paraId="0208CFA2" w14:textId="553116B8" w:rsidR="00664B9A" w:rsidRPr="00C96B18" w:rsidRDefault="008F3300" w:rsidP="00C96B18">
      <w:pPr>
        <w:jc w:val="both"/>
        <w:rPr>
          <w:sz w:val="18"/>
          <w:szCs w:val="18"/>
        </w:rPr>
      </w:pPr>
      <w:r w:rsidRPr="00C96B18">
        <w:rPr>
          <w:sz w:val="18"/>
          <w:szCs w:val="18"/>
        </w:rPr>
        <w:t xml:space="preserve">Researchers studying core stability hypothesize that better control of the </w:t>
      </w:r>
      <w:proofErr w:type="spellStart"/>
      <w:r w:rsidRPr="00C96B18">
        <w:rPr>
          <w:sz w:val="18"/>
          <w:szCs w:val="18"/>
        </w:rPr>
        <w:t>lumbopelvic</w:t>
      </w:r>
      <w:proofErr w:type="spellEnd"/>
      <w:r w:rsidRPr="00C96B18">
        <w:rPr>
          <w:sz w:val="18"/>
          <w:szCs w:val="18"/>
        </w:rPr>
        <w:t xml:space="preserve"> region </w:t>
      </w:r>
      <w:r w:rsidR="00B34F00" w:rsidRPr="00C96B18">
        <w:rPr>
          <w:sz w:val="18"/>
          <w:szCs w:val="18"/>
        </w:rPr>
        <w:t xml:space="preserve">creates a more stable base that </w:t>
      </w:r>
      <w:r w:rsidRPr="00C96B18">
        <w:rPr>
          <w:sz w:val="18"/>
          <w:szCs w:val="18"/>
        </w:rPr>
        <w:t xml:space="preserve">athletes </w:t>
      </w:r>
      <w:r w:rsidR="00B34F00" w:rsidRPr="00C96B18">
        <w:rPr>
          <w:sz w:val="18"/>
          <w:szCs w:val="18"/>
        </w:rPr>
        <w:t>can push off of</w:t>
      </w:r>
      <w:r w:rsidR="009C11A4" w:rsidRPr="00C96B18">
        <w:rPr>
          <w:sz w:val="18"/>
          <w:szCs w:val="18"/>
        </w:rPr>
        <w:t xml:space="preserve">, </w:t>
      </w:r>
      <w:r w:rsidR="00664B9A" w:rsidRPr="00C96B18">
        <w:rPr>
          <w:sz w:val="18"/>
          <w:szCs w:val="18"/>
        </w:rPr>
        <w:t>said Chaudhari, adding: “I’d compare</w:t>
      </w:r>
      <w:r w:rsidR="009C11A4" w:rsidRPr="00C96B18">
        <w:rPr>
          <w:sz w:val="18"/>
          <w:szCs w:val="18"/>
        </w:rPr>
        <w:t xml:space="preserve"> the stability difference to</w:t>
      </w:r>
      <w:r w:rsidR="00FD4AEF" w:rsidRPr="00C96B18">
        <w:rPr>
          <w:sz w:val="18"/>
          <w:szCs w:val="18"/>
        </w:rPr>
        <w:t xml:space="preserve"> jumping from solid ground versus jumping out of a canoe</w:t>
      </w:r>
      <w:r w:rsidR="00664B9A" w:rsidRPr="00C96B18">
        <w:rPr>
          <w:sz w:val="18"/>
          <w:szCs w:val="18"/>
        </w:rPr>
        <w:t>.”</w:t>
      </w:r>
    </w:p>
    <w:p w14:paraId="7F8CDF3F" w14:textId="77777777" w:rsidR="00664B9A" w:rsidRPr="00C96B18" w:rsidRDefault="00664B9A" w:rsidP="00C96B18">
      <w:pPr>
        <w:jc w:val="both"/>
        <w:rPr>
          <w:sz w:val="18"/>
          <w:szCs w:val="18"/>
        </w:rPr>
      </w:pPr>
    </w:p>
    <w:p w14:paraId="18798AE5" w14:textId="4E18E9A7" w:rsidR="00F36482" w:rsidRPr="00C96B18" w:rsidRDefault="00664B9A" w:rsidP="00C96B18">
      <w:pPr>
        <w:jc w:val="both"/>
        <w:rPr>
          <w:sz w:val="18"/>
          <w:szCs w:val="18"/>
        </w:rPr>
      </w:pPr>
      <w:r w:rsidRPr="00C96B18">
        <w:rPr>
          <w:sz w:val="18"/>
          <w:szCs w:val="18"/>
        </w:rPr>
        <w:t>T</w:t>
      </w:r>
      <w:r w:rsidR="008F3300" w:rsidRPr="00C96B18">
        <w:rPr>
          <w:sz w:val="18"/>
          <w:szCs w:val="18"/>
        </w:rPr>
        <w:t>he potential injury reduction and improved performance could apply to tennis players, football quarterbacks and even swimmers</w:t>
      </w:r>
      <w:r w:rsidR="00F36482" w:rsidRPr="00C96B18">
        <w:rPr>
          <w:sz w:val="18"/>
          <w:szCs w:val="18"/>
        </w:rPr>
        <w:t>, he said.</w:t>
      </w:r>
    </w:p>
    <w:p w14:paraId="1992C647" w14:textId="77777777" w:rsidR="00F55CD8" w:rsidRPr="00C96B18" w:rsidRDefault="00F55CD8" w:rsidP="00C96B18">
      <w:pPr>
        <w:jc w:val="both"/>
        <w:rPr>
          <w:sz w:val="18"/>
          <w:szCs w:val="18"/>
        </w:rPr>
      </w:pPr>
    </w:p>
    <w:p w14:paraId="2ECD4558" w14:textId="580FCBB6" w:rsidR="00F55CD8" w:rsidRPr="00C96B18" w:rsidRDefault="00F55CD8" w:rsidP="00C96B18">
      <w:pPr>
        <w:jc w:val="both"/>
        <w:rPr>
          <w:sz w:val="18"/>
          <w:szCs w:val="18"/>
        </w:rPr>
      </w:pPr>
      <w:r w:rsidRPr="00C96B18">
        <w:rPr>
          <w:sz w:val="18"/>
          <w:szCs w:val="18"/>
        </w:rPr>
        <w:t xml:space="preserve">This work was supported in part by the National Institutes of Health, the OSU Sports Medicine Initiative Grants Program, the </w:t>
      </w:r>
      <w:proofErr w:type="spellStart"/>
      <w:r w:rsidRPr="00C96B18">
        <w:rPr>
          <w:sz w:val="18"/>
          <w:szCs w:val="18"/>
        </w:rPr>
        <w:t>TechColumbus</w:t>
      </w:r>
      <w:proofErr w:type="spellEnd"/>
      <w:r w:rsidRPr="00C96B18">
        <w:rPr>
          <w:sz w:val="18"/>
          <w:szCs w:val="18"/>
        </w:rPr>
        <w:t xml:space="preserve"> </w:t>
      </w:r>
      <w:proofErr w:type="spellStart"/>
      <w:r w:rsidRPr="00C96B18">
        <w:rPr>
          <w:sz w:val="18"/>
          <w:szCs w:val="18"/>
        </w:rPr>
        <w:t>TechGenesis</w:t>
      </w:r>
      <w:proofErr w:type="spellEnd"/>
      <w:r w:rsidRPr="00C96B18">
        <w:rPr>
          <w:sz w:val="18"/>
          <w:szCs w:val="18"/>
        </w:rPr>
        <w:t xml:space="preserve"> Program and the National Center for Advancing Translational Sciences.</w:t>
      </w:r>
    </w:p>
    <w:p w14:paraId="51D4D94C" w14:textId="77777777" w:rsidR="00552143" w:rsidRPr="00C96B18" w:rsidRDefault="00552143" w:rsidP="00C96B18">
      <w:pPr>
        <w:jc w:val="both"/>
        <w:rPr>
          <w:sz w:val="18"/>
          <w:szCs w:val="18"/>
        </w:rPr>
      </w:pPr>
    </w:p>
    <w:p w14:paraId="6DA12926" w14:textId="5D9CC053" w:rsidR="00552143" w:rsidRPr="00C96B18" w:rsidRDefault="00552143" w:rsidP="00C96B18">
      <w:pPr>
        <w:jc w:val="both"/>
        <w:rPr>
          <w:sz w:val="18"/>
          <w:szCs w:val="18"/>
        </w:rPr>
      </w:pPr>
      <w:r w:rsidRPr="00C96B18">
        <w:rPr>
          <w:sz w:val="18"/>
          <w:szCs w:val="18"/>
        </w:rPr>
        <w:t>Co-authors are former Ohio State physical therapist Christopher McKenzie, now with the</w:t>
      </w:r>
      <w:r w:rsidR="00C96B18" w:rsidRPr="00C96B18">
        <w:rPr>
          <w:sz w:val="18"/>
          <w:szCs w:val="18"/>
        </w:rPr>
        <w:t xml:space="preserve"> Milwaukee Bucks NBA team; and </w:t>
      </w:r>
      <w:proofErr w:type="spellStart"/>
      <w:r w:rsidR="00C96B18" w:rsidRPr="00C96B18">
        <w:rPr>
          <w:sz w:val="18"/>
          <w:szCs w:val="18"/>
        </w:rPr>
        <w:t>X</w:t>
      </w:r>
      <w:r w:rsidRPr="00C96B18">
        <w:rPr>
          <w:sz w:val="18"/>
          <w:szCs w:val="18"/>
        </w:rPr>
        <w:t>ueliang</w:t>
      </w:r>
      <w:proofErr w:type="spellEnd"/>
      <w:r w:rsidRPr="00C96B18">
        <w:rPr>
          <w:sz w:val="18"/>
          <w:szCs w:val="18"/>
        </w:rPr>
        <w:t xml:space="preserve"> Pan of the Department of Bioinformatics and James Onate of the School of Health and Rehabilitation Sciences, both at Ohio State.</w:t>
      </w:r>
    </w:p>
    <w:p w14:paraId="2DDA8A64" w14:textId="77777777" w:rsidR="000A2787" w:rsidRPr="00C96B18" w:rsidRDefault="000A2787" w:rsidP="00C96B18">
      <w:pPr>
        <w:jc w:val="both"/>
        <w:rPr>
          <w:sz w:val="18"/>
          <w:szCs w:val="18"/>
        </w:rPr>
      </w:pPr>
    </w:p>
    <w:p w14:paraId="33FBD9BF" w14:textId="5780C322" w:rsidR="000A2787" w:rsidRPr="00C96B18" w:rsidRDefault="000A2787" w:rsidP="00C96B18">
      <w:pPr>
        <w:jc w:val="both"/>
        <w:rPr>
          <w:sz w:val="18"/>
          <w:szCs w:val="18"/>
        </w:rPr>
      </w:pPr>
      <w:r w:rsidRPr="00C96B18">
        <w:rPr>
          <w:sz w:val="18"/>
          <w:szCs w:val="18"/>
        </w:rPr>
        <w:lastRenderedPageBreak/>
        <w:t xml:space="preserve">Chaudhari and McKenzie </w:t>
      </w:r>
      <w:r w:rsidR="00FD4AEF" w:rsidRPr="00C96B18">
        <w:rPr>
          <w:sz w:val="18"/>
          <w:szCs w:val="18"/>
        </w:rPr>
        <w:t xml:space="preserve">invented the Level Belt Pro app used to measure pelvic motion in the study, and </w:t>
      </w:r>
      <w:r w:rsidRPr="00C96B18">
        <w:rPr>
          <w:sz w:val="18"/>
          <w:szCs w:val="18"/>
        </w:rPr>
        <w:t>are co-owners of Perfect Practice Inc.,</w:t>
      </w:r>
      <w:r w:rsidR="00FD4AEF" w:rsidRPr="00C96B18">
        <w:rPr>
          <w:sz w:val="18"/>
          <w:szCs w:val="18"/>
        </w:rPr>
        <w:t xml:space="preserve"> a company they founded to commercialize the technology.</w:t>
      </w:r>
      <w:r w:rsidRPr="00C96B18">
        <w:rPr>
          <w:sz w:val="18"/>
          <w:szCs w:val="18"/>
        </w:rPr>
        <w:t xml:space="preserve"> </w:t>
      </w:r>
    </w:p>
    <w:p w14:paraId="11ADA6FF" w14:textId="77777777" w:rsidR="000A2787" w:rsidRPr="00C96B18" w:rsidRDefault="000A2787" w:rsidP="00C96B18">
      <w:pPr>
        <w:jc w:val="both"/>
        <w:rPr>
          <w:sz w:val="18"/>
          <w:szCs w:val="18"/>
        </w:rPr>
      </w:pPr>
    </w:p>
    <w:p w14:paraId="787F75BB" w14:textId="1184ADB4" w:rsidR="000A2787" w:rsidRPr="00C96B18" w:rsidRDefault="000A2787" w:rsidP="00C96B18">
      <w:pPr>
        <w:jc w:val="both"/>
        <w:rPr>
          <w:sz w:val="18"/>
          <w:szCs w:val="18"/>
        </w:rPr>
      </w:pPr>
      <w:r w:rsidRPr="00C96B18">
        <w:rPr>
          <w:sz w:val="18"/>
          <w:szCs w:val="18"/>
        </w:rPr>
        <w:t>#</w:t>
      </w:r>
    </w:p>
    <w:p w14:paraId="4CD48F27" w14:textId="77777777" w:rsidR="000A2787" w:rsidRPr="00C96B18" w:rsidRDefault="000A2787" w:rsidP="00C96B18">
      <w:pPr>
        <w:jc w:val="both"/>
        <w:rPr>
          <w:sz w:val="18"/>
          <w:szCs w:val="18"/>
        </w:rPr>
      </w:pPr>
    </w:p>
    <w:p w14:paraId="2A088066" w14:textId="02DA4330" w:rsidR="000A2787" w:rsidRPr="00C96B18" w:rsidRDefault="00D41EC3" w:rsidP="00C96B18">
      <w:pPr>
        <w:jc w:val="both"/>
        <w:rPr>
          <w:sz w:val="18"/>
          <w:szCs w:val="18"/>
        </w:rPr>
      </w:pPr>
      <w:r w:rsidRPr="00C96B18">
        <w:rPr>
          <w:sz w:val="18"/>
          <w:szCs w:val="18"/>
        </w:rPr>
        <w:t>Contact: Ajit Chaudhari, (614) 293-2409</w:t>
      </w:r>
      <w:r w:rsidR="00247607" w:rsidRPr="00C96B18">
        <w:rPr>
          <w:sz w:val="18"/>
          <w:szCs w:val="18"/>
        </w:rPr>
        <w:t xml:space="preserve">; </w:t>
      </w:r>
      <w:hyperlink r:id="rId10" w:history="1">
        <w:r w:rsidR="00247607" w:rsidRPr="00C96B18">
          <w:rPr>
            <w:rStyle w:val="Hyperlink"/>
            <w:sz w:val="18"/>
            <w:szCs w:val="18"/>
          </w:rPr>
          <w:t>Chaudhari.2@osu.edu</w:t>
        </w:r>
      </w:hyperlink>
    </w:p>
    <w:p w14:paraId="3F49D75C" w14:textId="77777777" w:rsidR="00247607" w:rsidRPr="00C96B18" w:rsidRDefault="00247607" w:rsidP="00C96B18">
      <w:pPr>
        <w:jc w:val="both"/>
        <w:rPr>
          <w:sz w:val="18"/>
          <w:szCs w:val="18"/>
        </w:rPr>
      </w:pPr>
    </w:p>
    <w:p w14:paraId="56A00255" w14:textId="63E73D79" w:rsidR="00934F03" w:rsidRPr="00C96B18" w:rsidRDefault="00247607" w:rsidP="00C96B18">
      <w:pPr>
        <w:jc w:val="both"/>
        <w:rPr>
          <w:sz w:val="18"/>
          <w:szCs w:val="18"/>
        </w:rPr>
      </w:pPr>
      <w:r w:rsidRPr="00C96B18">
        <w:rPr>
          <w:sz w:val="18"/>
          <w:szCs w:val="18"/>
        </w:rPr>
        <w:t xml:space="preserve">Written by Emily Caldwell, (614) 292-8310; </w:t>
      </w:r>
      <w:hyperlink r:id="rId11" w:history="1">
        <w:r w:rsidR="00217D9A" w:rsidRPr="00C96B18">
          <w:rPr>
            <w:rStyle w:val="Hyperlink"/>
            <w:sz w:val="18"/>
            <w:szCs w:val="18"/>
          </w:rPr>
          <w:t>Caldwell.151@osu.edu</w:t>
        </w:r>
      </w:hyperlink>
    </w:p>
    <w:p w14:paraId="24ABA26A" w14:textId="77777777" w:rsidR="00247607" w:rsidRPr="00C96B18" w:rsidRDefault="00247607" w:rsidP="00C96B18">
      <w:pPr>
        <w:jc w:val="both"/>
        <w:rPr>
          <w:sz w:val="18"/>
          <w:szCs w:val="18"/>
        </w:rPr>
      </w:pPr>
    </w:p>
    <w:p w14:paraId="53864AF3" w14:textId="77777777" w:rsidR="00934F03" w:rsidRPr="00C96B18" w:rsidRDefault="00934F03" w:rsidP="00C96B18">
      <w:pPr>
        <w:jc w:val="both"/>
        <w:rPr>
          <w:sz w:val="18"/>
          <w:szCs w:val="18"/>
        </w:rPr>
      </w:pPr>
    </w:p>
    <w:sectPr w:rsidR="00934F03" w:rsidRPr="00C96B18" w:rsidSect="00C96B18">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E0ACE" w14:textId="77777777" w:rsidR="00C96B18" w:rsidRDefault="00C96B18" w:rsidP="00C96B18">
      <w:r>
        <w:separator/>
      </w:r>
    </w:p>
  </w:endnote>
  <w:endnote w:type="continuationSeparator" w:id="0">
    <w:p w14:paraId="24B7D451" w14:textId="77777777" w:rsidR="00C96B18" w:rsidRDefault="00C96B18" w:rsidP="00C9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0B43C" w14:textId="77777777" w:rsidR="00C96B18" w:rsidRDefault="00C96B18" w:rsidP="00C96B18">
      <w:r>
        <w:separator/>
      </w:r>
    </w:p>
  </w:footnote>
  <w:footnote w:type="continuationSeparator" w:id="0">
    <w:p w14:paraId="5D5CCD0F" w14:textId="77777777" w:rsidR="00C96B18" w:rsidRDefault="00C96B18" w:rsidP="00C96B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90E79" w14:textId="50252336" w:rsidR="00C96B18" w:rsidRDefault="00C96B18" w:rsidP="00C96B18">
    <w:pPr>
      <w:pStyle w:val="Header"/>
      <w:tabs>
        <w:tab w:val="clear" w:pos="8640"/>
        <w:tab w:val="right" w:pos="10800"/>
      </w:tabs>
    </w:pPr>
    <w:r>
      <w:tab/>
    </w:r>
    <w:r>
      <w:tab/>
      <w:t>September 2,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F8"/>
    <w:rsid w:val="00003BFD"/>
    <w:rsid w:val="00004E32"/>
    <w:rsid w:val="000A2787"/>
    <w:rsid w:val="001A4FEB"/>
    <w:rsid w:val="001C092E"/>
    <w:rsid w:val="00217D9A"/>
    <w:rsid w:val="00247607"/>
    <w:rsid w:val="003665D3"/>
    <w:rsid w:val="003A0D9D"/>
    <w:rsid w:val="003C3927"/>
    <w:rsid w:val="003C5E8E"/>
    <w:rsid w:val="003E4D5E"/>
    <w:rsid w:val="003F7908"/>
    <w:rsid w:val="0041506E"/>
    <w:rsid w:val="00431499"/>
    <w:rsid w:val="004726FF"/>
    <w:rsid w:val="00530A66"/>
    <w:rsid w:val="00552143"/>
    <w:rsid w:val="005810B5"/>
    <w:rsid w:val="005B6E44"/>
    <w:rsid w:val="00600ECC"/>
    <w:rsid w:val="00664B9A"/>
    <w:rsid w:val="006C1AB7"/>
    <w:rsid w:val="00727B2D"/>
    <w:rsid w:val="0076118B"/>
    <w:rsid w:val="008E2179"/>
    <w:rsid w:val="008E4086"/>
    <w:rsid w:val="008F3300"/>
    <w:rsid w:val="00934F03"/>
    <w:rsid w:val="00985EE5"/>
    <w:rsid w:val="00986031"/>
    <w:rsid w:val="009B69F0"/>
    <w:rsid w:val="009C11A4"/>
    <w:rsid w:val="009D20E4"/>
    <w:rsid w:val="009D65CF"/>
    <w:rsid w:val="00A34CF8"/>
    <w:rsid w:val="00A36E81"/>
    <w:rsid w:val="00A93323"/>
    <w:rsid w:val="00B25631"/>
    <w:rsid w:val="00B34F00"/>
    <w:rsid w:val="00B931DE"/>
    <w:rsid w:val="00BD5F5C"/>
    <w:rsid w:val="00C10393"/>
    <w:rsid w:val="00C45E6B"/>
    <w:rsid w:val="00C85874"/>
    <w:rsid w:val="00C96B18"/>
    <w:rsid w:val="00CB080C"/>
    <w:rsid w:val="00CF458B"/>
    <w:rsid w:val="00D41EC3"/>
    <w:rsid w:val="00DB0E00"/>
    <w:rsid w:val="00E11E3E"/>
    <w:rsid w:val="00E24784"/>
    <w:rsid w:val="00ED72EA"/>
    <w:rsid w:val="00EF4EFE"/>
    <w:rsid w:val="00F36482"/>
    <w:rsid w:val="00F55CD8"/>
    <w:rsid w:val="00FD4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27C3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F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607"/>
    <w:rPr>
      <w:color w:val="0000FF" w:themeColor="hyperlink"/>
      <w:u w:val="single"/>
    </w:rPr>
  </w:style>
  <w:style w:type="paragraph" w:styleId="BalloonText">
    <w:name w:val="Balloon Text"/>
    <w:basedOn w:val="Normal"/>
    <w:link w:val="BalloonTextChar"/>
    <w:uiPriority w:val="99"/>
    <w:semiHidden/>
    <w:unhideWhenUsed/>
    <w:rsid w:val="00B34F00"/>
    <w:rPr>
      <w:rFonts w:ascii="Lucida Grande" w:hAnsi="Lucida Grande"/>
      <w:sz w:val="18"/>
      <w:szCs w:val="18"/>
    </w:rPr>
  </w:style>
  <w:style w:type="character" w:customStyle="1" w:styleId="BalloonTextChar">
    <w:name w:val="Balloon Text Char"/>
    <w:basedOn w:val="DefaultParagraphFont"/>
    <w:link w:val="BalloonText"/>
    <w:uiPriority w:val="99"/>
    <w:semiHidden/>
    <w:rsid w:val="00B34F00"/>
    <w:rPr>
      <w:rFonts w:ascii="Lucida Grande" w:hAnsi="Lucida Grande"/>
      <w:sz w:val="18"/>
      <w:szCs w:val="18"/>
    </w:rPr>
  </w:style>
  <w:style w:type="character" w:styleId="CommentReference">
    <w:name w:val="annotation reference"/>
    <w:basedOn w:val="DefaultParagraphFont"/>
    <w:uiPriority w:val="99"/>
    <w:semiHidden/>
    <w:unhideWhenUsed/>
    <w:rsid w:val="00B34F00"/>
    <w:rPr>
      <w:sz w:val="18"/>
      <w:szCs w:val="18"/>
    </w:rPr>
  </w:style>
  <w:style w:type="paragraph" w:styleId="CommentText">
    <w:name w:val="annotation text"/>
    <w:basedOn w:val="Normal"/>
    <w:link w:val="CommentTextChar"/>
    <w:uiPriority w:val="99"/>
    <w:semiHidden/>
    <w:unhideWhenUsed/>
    <w:rsid w:val="00B34F00"/>
  </w:style>
  <w:style w:type="character" w:customStyle="1" w:styleId="CommentTextChar">
    <w:name w:val="Comment Text Char"/>
    <w:basedOn w:val="DefaultParagraphFont"/>
    <w:link w:val="CommentText"/>
    <w:uiPriority w:val="99"/>
    <w:semiHidden/>
    <w:rsid w:val="00B34F0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34F00"/>
    <w:rPr>
      <w:b/>
      <w:bCs/>
      <w:sz w:val="20"/>
      <w:szCs w:val="20"/>
    </w:rPr>
  </w:style>
  <w:style w:type="character" w:customStyle="1" w:styleId="CommentSubjectChar">
    <w:name w:val="Comment Subject Char"/>
    <w:basedOn w:val="CommentTextChar"/>
    <w:link w:val="CommentSubject"/>
    <w:uiPriority w:val="99"/>
    <w:semiHidden/>
    <w:rsid w:val="00B34F00"/>
    <w:rPr>
      <w:rFonts w:ascii="Times New Roman" w:hAnsi="Times New Roman"/>
      <w:b/>
      <w:bCs/>
      <w:sz w:val="20"/>
      <w:szCs w:val="20"/>
    </w:rPr>
  </w:style>
  <w:style w:type="paragraph" w:styleId="Header">
    <w:name w:val="header"/>
    <w:basedOn w:val="Normal"/>
    <w:link w:val="HeaderChar"/>
    <w:uiPriority w:val="99"/>
    <w:unhideWhenUsed/>
    <w:rsid w:val="00C96B18"/>
    <w:pPr>
      <w:tabs>
        <w:tab w:val="center" w:pos="4320"/>
        <w:tab w:val="right" w:pos="8640"/>
      </w:tabs>
    </w:pPr>
  </w:style>
  <w:style w:type="character" w:customStyle="1" w:styleId="HeaderChar">
    <w:name w:val="Header Char"/>
    <w:basedOn w:val="DefaultParagraphFont"/>
    <w:link w:val="Header"/>
    <w:uiPriority w:val="99"/>
    <w:rsid w:val="00C96B18"/>
    <w:rPr>
      <w:rFonts w:ascii="Times New Roman" w:hAnsi="Times New Roman"/>
    </w:rPr>
  </w:style>
  <w:style w:type="paragraph" w:styleId="Footer">
    <w:name w:val="footer"/>
    <w:basedOn w:val="Normal"/>
    <w:link w:val="FooterChar"/>
    <w:uiPriority w:val="99"/>
    <w:unhideWhenUsed/>
    <w:rsid w:val="00C96B18"/>
    <w:pPr>
      <w:tabs>
        <w:tab w:val="center" w:pos="4320"/>
        <w:tab w:val="right" w:pos="8640"/>
      </w:tabs>
    </w:pPr>
  </w:style>
  <w:style w:type="character" w:customStyle="1" w:styleId="FooterChar">
    <w:name w:val="Footer Char"/>
    <w:basedOn w:val="DefaultParagraphFont"/>
    <w:link w:val="Footer"/>
    <w:uiPriority w:val="99"/>
    <w:rsid w:val="00C96B18"/>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F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607"/>
    <w:rPr>
      <w:color w:val="0000FF" w:themeColor="hyperlink"/>
      <w:u w:val="single"/>
    </w:rPr>
  </w:style>
  <w:style w:type="paragraph" w:styleId="BalloonText">
    <w:name w:val="Balloon Text"/>
    <w:basedOn w:val="Normal"/>
    <w:link w:val="BalloonTextChar"/>
    <w:uiPriority w:val="99"/>
    <w:semiHidden/>
    <w:unhideWhenUsed/>
    <w:rsid w:val="00B34F00"/>
    <w:rPr>
      <w:rFonts w:ascii="Lucida Grande" w:hAnsi="Lucida Grande"/>
      <w:sz w:val="18"/>
      <w:szCs w:val="18"/>
    </w:rPr>
  </w:style>
  <w:style w:type="character" w:customStyle="1" w:styleId="BalloonTextChar">
    <w:name w:val="Balloon Text Char"/>
    <w:basedOn w:val="DefaultParagraphFont"/>
    <w:link w:val="BalloonText"/>
    <w:uiPriority w:val="99"/>
    <w:semiHidden/>
    <w:rsid w:val="00B34F00"/>
    <w:rPr>
      <w:rFonts w:ascii="Lucida Grande" w:hAnsi="Lucida Grande"/>
      <w:sz w:val="18"/>
      <w:szCs w:val="18"/>
    </w:rPr>
  </w:style>
  <w:style w:type="character" w:styleId="CommentReference">
    <w:name w:val="annotation reference"/>
    <w:basedOn w:val="DefaultParagraphFont"/>
    <w:uiPriority w:val="99"/>
    <w:semiHidden/>
    <w:unhideWhenUsed/>
    <w:rsid w:val="00B34F00"/>
    <w:rPr>
      <w:sz w:val="18"/>
      <w:szCs w:val="18"/>
    </w:rPr>
  </w:style>
  <w:style w:type="paragraph" w:styleId="CommentText">
    <w:name w:val="annotation text"/>
    <w:basedOn w:val="Normal"/>
    <w:link w:val="CommentTextChar"/>
    <w:uiPriority w:val="99"/>
    <w:semiHidden/>
    <w:unhideWhenUsed/>
    <w:rsid w:val="00B34F00"/>
  </w:style>
  <w:style w:type="character" w:customStyle="1" w:styleId="CommentTextChar">
    <w:name w:val="Comment Text Char"/>
    <w:basedOn w:val="DefaultParagraphFont"/>
    <w:link w:val="CommentText"/>
    <w:uiPriority w:val="99"/>
    <w:semiHidden/>
    <w:rsid w:val="00B34F0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34F00"/>
    <w:rPr>
      <w:b/>
      <w:bCs/>
      <w:sz w:val="20"/>
      <w:szCs w:val="20"/>
    </w:rPr>
  </w:style>
  <w:style w:type="character" w:customStyle="1" w:styleId="CommentSubjectChar">
    <w:name w:val="Comment Subject Char"/>
    <w:basedOn w:val="CommentTextChar"/>
    <w:link w:val="CommentSubject"/>
    <w:uiPriority w:val="99"/>
    <w:semiHidden/>
    <w:rsid w:val="00B34F00"/>
    <w:rPr>
      <w:rFonts w:ascii="Times New Roman" w:hAnsi="Times New Roman"/>
      <w:b/>
      <w:bCs/>
      <w:sz w:val="20"/>
      <w:szCs w:val="20"/>
    </w:rPr>
  </w:style>
  <w:style w:type="paragraph" w:styleId="Header">
    <w:name w:val="header"/>
    <w:basedOn w:val="Normal"/>
    <w:link w:val="HeaderChar"/>
    <w:uiPriority w:val="99"/>
    <w:unhideWhenUsed/>
    <w:rsid w:val="00C96B18"/>
    <w:pPr>
      <w:tabs>
        <w:tab w:val="center" w:pos="4320"/>
        <w:tab w:val="right" w:pos="8640"/>
      </w:tabs>
    </w:pPr>
  </w:style>
  <w:style w:type="character" w:customStyle="1" w:styleId="HeaderChar">
    <w:name w:val="Header Char"/>
    <w:basedOn w:val="DefaultParagraphFont"/>
    <w:link w:val="Header"/>
    <w:uiPriority w:val="99"/>
    <w:rsid w:val="00C96B18"/>
    <w:rPr>
      <w:rFonts w:ascii="Times New Roman" w:hAnsi="Times New Roman"/>
    </w:rPr>
  </w:style>
  <w:style w:type="paragraph" w:styleId="Footer">
    <w:name w:val="footer"/>
    <w:basedOn w:val="Normal"/>
    <w:link w:val="FooterChar"/>
    <w:uiPriority w:val="99"/>
    <w:unhideWhenUsed/>
    <w:rsid w:val="00C96B18"/>
    <w:pPr>
      <w:tabs>
        <w:tab w:val="center" w:pos="4320"/>
        <w:tab w:val="right" w:pos="8640"/>
      </w:tabs>
    </w:pPr>
  </w:style>
  <w:style w:type="character" w:customStyle="1" w:styleId="FooterChar">
    <w:name w:val="Footer Char"/>
    <w:basedOn w:val="DefaultParagraphFont"/>
    <w:link w:val="Footer"/>
    <w:uiPriority w:val="99"/>
    <w:rsid w:val="00C96B1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034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ldwell.151@osu.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http://ajs.sagepub.com/content/early/2014/08/25/0363546514545861.abstract" TargetMode="External"/><Relationship Id="rId9" Type="http://schemas.openxmlformats.org/officeDocument/2006/relationships/hyperlink" Target="http://www.perfectpracticeusa.com" TargetMode="External"/><Relationship Id="rId10" Type="http://schemas.openxmlformats.org/officeDocument/2006/relationships/hyperlink" Target="mailto:Chaudhari.2@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913</Words>
  <Characters>5206</Characters>
  <Application>Microsoft Macintosh Word</Application>
  <DocSecurity>0</DocSecurity>
  <Lines>43</Lines>
  <Paragraphs>12</Paragraphs>
  <ScaleCrop>false</ScaleCrop>
  <Company>The Ohio State University</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Emily</dc:creator>
  <cp:keywords/>
  <dc:description/>
  <cp:lastModifiedBy>Ajit Chaudhari</cp:lastModifiedBy>
  <cp:revision>2</cp:revision>
  <cp:lastPrinted>2014-09-01T12:24:00Z</cp:lastPrinted>
  <dcterms:created xsi:type="dcterms:W3CDTF">2014-09-01T12:32:00Z</dcterms:created>
  <dcterms:modified xsi:type="dcterms:W3CDTF">2014-09-01T12:32:00Z</dcterms:modified>
</cp:coreProperties>
</file>