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E94CD" w14:textId="77777777" w:rsidR="004B5696" w:rsidRPr="00274888" w:rsidRDefault="004B5696" w:rsidP="004B5696">
      <w:pPr>
        <w:pStyle w:val="Title"/>
        <w:rPr>
          <w:rFonts w:ascii="Times New Roman" w:hAnsi="Times New Roman" w:cs="Times New Roman"/>
        </w:rPr>
      </w:pPr>
      <w:r w:rsidRPr="00274888">
        <w:rPr>
          <w:rFonts w:ascii="Times New Roman" w:hAnsi="Times New Roman" w:cs="Times New Roman"/>
        </w:rPr>
        <w:t>NASA Recycling Spot Report</w:t>
      </w:r>
    </w:p>
    <w:p w14:paraId="76BF6A04" w14:textId="77777777" w:rsidR="004B5696" w:rsidRDefault="004B5696" w:rsidP="004B5696"/>
    <w:p w14:paraId="28530AE0" w14:textId="77777777" w:rsidR="004B5696" w:rsidRPr="00274888" w:rsidRDefault="004B5696" w:rsidP="004B5696">
      <w:pPr>
        <w:rPr>
          <w:rFonts w:ascii="Times New Roman" w:hAnsi="Times New Roman" w:cs="Times New Roman"/>
          <w:b/>
          <w:sz w:val="24"/>
          <w:szCs w:val="24"/>
        </w:rPr>
      </w:pPr>
      <w:r w:rsidRPr="00274888">
        <w:rPr>
          <w:rFonts w:ascii="Times New Roman" w:hAnsi="Times New Roman" w:cs="Times New Roman"/>
          <w:b/>
          <w:sz w:val="24"/>
          <w:szCs w:val="24"/>
        </w:rPr>
        <w:t>Prepared for:</w:t>
      </w:r>
    </w:p>
    <w:p w14:paraId="14D4EAC0" w14:textId="77777777" w:rsidR="004B5696" w:rsidRPr="00274888" w:rsidRDefault="004B5696" w:rsidP="004B5696">
      <w:pPr>
        <w:rPr>
          <w:rFonts w:ascii="Times New Roman" w:hAnsi="Times New Roman" w:cs="Times New Roman"/>
          <w:sz w:val="24"/>
          <w:szCs w:val="24"/>
        </w:rPr>
      </w:pPr>
      <w:r w:rsidRPr="00274888">
        <w:rPr>
          <w:rFonts w:ascii="Times New Roman" w:hAnsi="Times New Roman" w:cs="Times New Roman"/>
          <w:sz w:val="24"/>
          <w:szCs w:val="24"/>
        </w:rPr>
        <w:t>Dr. Jane Fife</w:t>
      </w:r>
    </w:p>
    <w:p w14:paraId="473E8424" w14:textId="77777777" w:rsidR="004B5696" w:rsidRPr="00274888" w:rsidRDefault="004B5696" w:rsidP="004B5696">
      <w:pPr>
        <w:rPr>
          <w:rFonts w:ascii="Times New Roman" w:hAnsi="Times New Roman" w:cs="Times New Roman"/>
          <w:sz w:val="24"/>
          <w:szCs w:val="24"/>
        </w:rPr>
      </w:pPr>
      <w:r w:rsidRPr="00274888">
        <w:rPr>
          <w:rFonts w:ascii="Times New Roman" w:hAnsi="Times New Roman" w:cs="Times New Roman"/>
          <w:sz w:val="24"/>
          <w:szCs w:val="24"/>
        </w:rPr>
        <w:t>Jesse Blanton</w:t>
      </w:r>
    </w:p>
    <w:p w14:paraId="4460425A" w14:textId="77777777" w:rsidR="004B5696" w:rsidRPr="00274888" w:rsidRDefault="004B5696" w:rsidP="004B5696">
      <w:pPr>
        <w:rPr>
          <w:rFonts w:ascii="Times New Roman" w:hAnsi="Times New Roman" w:cs="Times New Roman"/>
          <w:sz w:val="24"/>
          <w:szCs w:val="24"/>
        </w:rPr>
      </w:pPr>
    </w:p>
    <w:p w14:paraId="3BDE5867" w14:textId="77777777" w:rsidR="004B5696" w:rsidRPr="00274888" w:rsidRDefault="004B5696" w:rsidP="004B5696">
      <w:pPr>
        <w:rPr>
          <w:rFonts w:ascii="Times New Roman" w:hAnsi="Times New Roman" w:cs="Times New Roman"/>
          <w:i/>
          <w:sz w:val="24"/>
          <w:szCs w:val="24"/>
        </w:rPr>
      </w:pPr>
      <w:r w:rsidRPr="00274888">
        <w:rPr>
          <w:rFonts w:ascii="Times New Roman" w:hAnsi="Times New Roman" w:cs="Times New Roman"/>
          <w:i/>
          <w:sz w:val="24"/>
          <w:szCs w:val="24"/>
        </w:rPr>
        <w:t>The Ohio State University</w:t>
      </w:r>
    </w:p>
    <w:p w14:paraId="5BF23BDC" w14:textId="77777777" w:rsidR="004B5696" w:rsidRPr="00274888" w:rsidRDefault="004B5696" w:rsidP="004B5696">
      <w:pPr>
        <w:rPr>
          <w:rFonts w:ascii="Times New Roman" w:hAnsi="Times New Roman" w:cs="Times New Roman"/>
          <w:i/>
          <w:sz w:val="24"/>
          <w:szCs w:val="24"/>
        </w:rPr>
      </w:pPr>
      <w:r w:rsidRPr="00274888">
        <w:rPr>
          <w:rFonts w:ascii="Times New Roman" w:hAnsi="Times New Roman" w:cs="Times New Roman"/>
          <w:i/>
          <w:sz w:val="24"/>
          <w:szCs w:val="24"/>
        </w:rPr>
        <w:t>590 Woody Hayes Drive</w:t>
      </w:r>
    </w:p>
    <w:p w14:paraId="76EF5BF5" w14:textId="77777777" w:rsidR="004B5696" w:rsidRPr="00274888" w:rsidRDefault="004B5696" w:rsidP="004B5696">
      <w:pPr>
        <w:rPr>
          <w:rFonts w:ascii="Times New Roman" w:hAnsi="Times New Roman" w:cs="Times New Roman"/>
          <w:i/>
          <w:sz w:val="24"/>
          <w:szCs w:val="24"/>
        </w:rPr>
      </w:pPr>
      <w:r w:rsidRPr="00274888">
        <w:rPr>
          <w:rFonts w:ascii="Times New Roman" w:hAnsi="Times New Roman" w:cs="Times New Roman"/>
          <w:i/>
          <w:sz w:val="24"/>
          <w:szCs w:val="24"/>
        </w:rPr>
        <w:t>Columbus, OH 43210</w:t>
      </w:r>
    </w:p>
    <w:p w14:paraId="57A7BB91" w14:textId="77777777" w:rsidR="004B5696" w:rsidRPr="00274888" w:rsidRDefault="004B5696" w:rsidP="004B5696">
      <w:pPr>
        <w:rPr>
          <w:rFonts w:ascii="Times New Roman" w:hAnsi="Times New Roman" w:cs="Times New Roman"/>
          <w:sz w:val="24"/>
          <w:szCs w:val="24"/>
        </w:rPr>
      </w:pPr>
    </w:p>
    <w:p w14:paraId="58D3835D" w14:textId="77777777" w:rsidR="004B5696" w:rsidRPr="00274888" w:rsidRDefault="004B5696" w:rsidP="004B5696">
      <w:pPr>
        <w:rPr>
          <w:rFonts w:ascii="Times New Roman" w:hAnsi="Times New Roman" w:cs="Times New Roman"/>
          <w:b/>
          <w:sz w:val="24"/>
          <w:szCs w:val="24"/>
        </w:rPr>
      </w:pPr>
      <w:r w:rsidRPr="00274888">
        <w:rPr>
          <w:rFonts w:ascii="Times New Roman" w:hAnsi="Times New Roman" w:cs="Times New Roman"/>
          <w:b/>
          <w:sz w:val="24"/>
          <w:szCs w:val="24"/>
        </w:rPr>
        <w:t>Prepared By:</w:t>
      </w:r>
    </w:p>
    <w:p w14:paraId="456370E2" w14:textId="77777777" w:rsidR="004B5696" w:rsidRPr="00274888" w:rsidRDefault="004B5696" w:rsidP="004B5696">
      <w:pPr>
        <w:rPr>
          <w:rFonts w:ascii="Times New Roman" w:hAnsi="Times New Roman" w:cs="Times New Roman"/>
          <w:sz w:val="24"/>
          <w:szCs w:val="24"/>
        </w:rPr>
      </w:pPr>
      <w:r w:rsidRPr="00274888">
        <w:rPr>
          <w:rFonts w:ascii="Times New Roman" w:hAnsi="Times New Roman" w:cs="Times New Roman"/>
          <w:sz w:val="24"/>
          <w:szCs w:val="24"/>
        </w:rPr>
        <w:t>John Capuano</w:t>
      </w:r>
    </w:p>
    <w:p w14:paraId="12EE6FBC" w14:textId="77777777" w:rsidR="004B5696" w:rsidRPr="00274888" w:rsidRDefault="004B5696" w:rsidP="004B5696">
      <w:pPr>
        <w:rPr>
          <w:rFonts w:ascii="Times New Roman" w:hAnsi="Times New Roman" w:cs="Times New Roman"/>
          <w:sz w:val="24"/>
          <w:szCs w:val="24"/>
        </w:rPr>
      </w:pPr>
      <w:r w:rsidRPr="00274888">
        <w:rPr>
          <w:rFonts w:ascii="Times New Roman" w:hAnsi="Times New Roman" w:cs="Times New Roman"/>
          <w:sz w:val="24"/>
          <w:szCs w:val="24"/>
        </w:rPr>
        <w:t xml:space="preserve">Jamie </w:t>
      </w:r>
      <w:proofErr w:type="spellStart"/>
      <w:r w:rsidRPr="00274888">
        <w:rPr>
          <w:rFonts w:ascii="Times New Roman" w:hAnsi="Times New Roman" w:cs="Times New Roman"/>
          <w:sz w:val="24"/>
          <w:szCs w:val="24"/>
        </w:rPr>
        <w:t>Heidel</w:t>
      </w:r>
      <w:proofErr w:type="spellEnd"/>
    </w:p>
    <w:p w14:paraId="60414CC5" w14:textId="77777777" w:rsidR="004B5696" w:rsidRPr="00274888" w:rsidRDefault="004B5696" w:rsidP="004B5696">
      <w:pPr>
        <w:rPr>
          <w:rFonts w:ascii="Times New Roman" w:hAnsi="Times New Roman" w:cs="Times New Roman"/>
          <w:sz w:val="24"/>
          <w:szCs w:val="24"/>
        </w:rPr>
      </w:pPr>
      <w:r w:rsidRPr="00274888">
        <w:rPr>
          <w:rFonts w:ascii="Times New Roman" w:hAnsi="Times New Roman" w:cs="Times New Roman"/>
          <w:sz w:val="24"/>
          <w:szCs w:val="24"/>
        </w:rPr>
        <w:t>Ryan Jeon</w:t>
      </w:r>
    </w:p>
    <w:p w14:paraId="442B1ABA" w14:textId="77777777" w:rsidR="004B5696" w:rsidRPr="00274888" w:rsidRDefault="004B5696" w:rsidP="004B5696">
      <w:pPr>
        <w:rPr>
          <w:rFonts w:ascii="Times New Roman" w:hAnsi="Times New Roman" w:cs="Times New Roman"/>
          <w:sz w:val="24"/>
          <w:szCs w:val="24"/>
        </w:rPr>
      </w:pPr>
      <w:r w:rsidRPr="00274888">
        <w:rPr>
          <w:rFonts w:ascii="Times New Roman" w:hAnsi="Times New Roman" w:cs="Times New Roman"/>
          <w:sz w:val="24"/>
          <w:szCs w:val="24"/>
        </w:rPr>
        <w:t>Tayo Pedro</w:t>
      </w:r>
    </w:p>
    <w:p w14:paraId="44AD2065" w14:textId="77777777" w:rsidR="004B5696" w:rsidRPr="00274888" w:rsidRDefault="004B5696" w:rsidP="004B5696">
      <w:pPr>
        <w:rPr>
          <w:rFonts w:ascii="Times New Roman" w:hAnsi="Times New Roman" w:cs="Times New Roman"/>
          <w:sz w:val="24"/>
          <w:szCs w:val="24"/>
        </w:rPr>
      </w:pPr>
    </w:p>
    <w:p w14:paraId="40C09FD4" w14:textId="77777777" w:rsidR="004B5696" w:rsidRPr="00274888" w:rsidRDefault="004B5696" w:rsidP="004B5696">
      <w:pPr>
        <w:rPr>
          <w:rFonts w:ascii="Times New Roman" w:hAnsi="Times New Roman" w:cs="Times New Roman"/>
          <w:i/>
          <w:sz w:val="24"/>
          <w:szCs w:val="24"/>
        </w:rPr>
      </w:pPr>
      <w:r w:rsidRPr="00274888">
        <w:rPr>
          <w:rFonts w:ascii="Times New Roman" w:hAnsi="Times New Roman" w:cs="Times New Roman"/>
          <w:i/>
          <w:sz w:val="24"/>
          <w:szCs w:val="24"/>
        </w:rPr>
        <w:t>The Ohio State University</w:t>
      </w:r>
    </w:p>
    <w:p w14:paraId="38C05963" w14:textId="77777777" w:rsidR="004B5696" w:rsidRPr="00274888" w:rsidRDefault="004B5696" w:rsidP="004B5696">
      <w:pPr>
        <w:rPr>
          <w:rFonts w:ascii="Times New Roman" w:hAnsi="Times New Roman" w:cs="Times New Roman"/>
          <w:i/>
          <w:sz w:val="24"/>
          <w:szCs w:val="24"/>
        </w:rPr>
      </w:pPr>
      <w:r w:rsidRPr="00274888">
        <w:rPr>
          <w:rFonts w:ascii="Times New Roman" w:hAnsi="Times New Roman" w:cs="Times New Roman"/>
          <w:i/>
          <w:sz w:val="24"/>
          <w:szCs w:val="24"/>
        </w:rPr>
        <w:t>590 Woody Hayes Drive</w:t>
      </w:r>
    </w:p>
    <w:p w14:paraId="46320ED8" w14:textId="77777777" w:rsidR="004B5696" w:rsidRPr="00274888" w:rsidRDefault="004B5696" w:rsidP="004B5696">
      <w:pPr>
        <w:rPr>
          <w:rFonts w:ascii="Times New Roman" w:hAnsi="Times New Roman" w:cs="Times New Roman"/>
          <w:i/>
          <w:sz w:val="24"/>
          <w:szCs w:val="24"/>
        </w:rPr>
      </w:pPr>
      <w:r w:rsidRPr="00274888">
        <w:rPr>
          <w:rFonts w:ascii="Times New Roman" w:hAnsi="Times New Roman" w:cs="Times New Roman"/>
          <w:i/>
          <w:sz w:val="24"/>
          <w:szCs w:val="24"/>
        </w:rPr>
        <w:t>Columbus, OH 43210</w:t>
      </w:r>
    </w:p>
    <w:p w14:paraId="0970532F" w14:textId="77777777" w:rsidR="004B5696" w:rsidRPr="00274888" w:rsidRDefault="004B5696" w:rsidP="004B5696">
      <w:pPr>
        <w:rPr>
          <w:rFonts w:ascii="Times New Roman" w:hAnsi="Times New Roman" w:cs="Times New Roman"/>
          <w:sz w:val="24"/>
          <w:szCs w:val="24"/>
        </w:rPr>
      </w:pPr>
    </w:p>
    <w:p w14:paraId="3533D5F7" w14:textId="77777777" w:rsidR="004B5696" w:rsidRDefault="004B5696" w:rsidP="004B5696">
      <w:pPr>
        <w:rPr>
          <w:rFonts w:ascii="Times New Roman" w:hAnsi="Times New Roman" w:cs="Times New Roman"/>
          <w:i/>
          <w:sz w:val="24"/>
          <w:szCs w:val="24"/>
        </w:rPr>
      </w:pPr>
      <w:r>
        <w:rPr>
          <w:rFonts w:ascii="Times New Roman" w:hAnsi="Times New Roman" w:cs="Times New Roman"/>
          <w:i/>
          <w:sz w:val="24"/>
          <w:szCs w:val="24"/>
        </w:rPr>
        <w:t>March 24</w:t>
      </w:r>
      <w:r w:rsidRPr="00274888">
        <w:rPr>
          <w:rFonts w:ascii="Times New Roman" w:hAnsi="Times New Roman" w:cs="Times New Roman"/>
          <w:i/>
          <w:sz w:val="24"/>
          <w:szCs w:val="24"/>
        </w:rPr>
        <w:t>, 2017</w:t>
      </w:r>
    </w:p>
    <w:p w14:paraId="20A43ECC" w14:textId="77777777" w:rsidR="005719EC" w:rsidRDefault="004B5696">
      <w:pPr>
        <w:spacing w:after="160" w:line="259" w:lineRule="auto"/>
      </w:pPr>
      <w:r>
        <w:br w:type="page"/>
      </w:r>
    </w:p>
    <w:sdt>
      <w:sdtPr>
        <w:rPr>
          <w:rFonts w:asciiTheme="minorHAnsi" w:eastAsiaTheme="minorEastAsia" w:hAnsiTheme="minorHAnsi" w:cstheme="minorBidi"/>
          <w:color w:val="auto"/>
          <w:sz w:val="22"/>
          <w:szCs w:val="22"/>
        </w:rPr>
        <w:id w:val="1391688564"/>
        <w:docPartObj>
          <w:docPartGallery w:val="Table of Contents"/>
          <w:docPartUnique/>
        </w:docPartObj>
      </w:sdtPr>
      <w:sdtEndPr>
        <w:rPr>
          <w:b/>
          <w:bCs/>
          <w:noProof/>
        </w:rPr>
      </w:sdtEndPr>
      <w:sdtContent>
        <w:p w14:paraId="5809D852" w14:textId="77777777" w:rsidR="005719EC" w:rsidRPr="005719EC" w:rsidRDefault="005719EC" w:rsidP="005719EC">
          <w:pPr>
            <w:pStyle w:val="TOCHeading"/>
            <w:spacing w:line="480" w:lineRule="auto"/>
            <w:rPr>
              <w:rFonts w:ascii="Times New Roman" w:hAnsi="Times New Roman" w:cs="Times New Roman"/>
            </w:rPr>
          </w:pPr>
          <w:r w:rsidRPr="005719EC">
            <w:rPr>
              <w:rFonts w:ascii="Times New Roman" w:hAnsi="Times New Roman" w:cs="Times New Roman"/>
            </w:rPr>
            <w:t>Content</w:t>
          </w:r>
          <w:bookmarkStart w:id="0" w:name="_GoBack"/>
          <w:bookmarkEnd w:id="0"/>
          <w:r w:rsidRPr="005719EC">
            <w:rPr>
              <w:rFonts w:ascii="Times New Roman" w:hAnsi="Times New Roman" w:cs="Times New Roman"/>
            </w:rPr>
            <w:t>s</w:t>
          </w:r>
        </w:p>
        <w:p w14:paraId="4A6ABBDD" w14:textId="77777777" w:rsidR="00FB17AB" w:rsidRDefault="005719EC">
          <w:pPr>
            <w:pStyle w:val="TOC1"/>
            <w:tabs>
              <w:tab w:val="right" w:leader="dot" w:pos="9350"/>
            </w:tabs>
            <w:rPr>
              <w:noProof/>
              <w:sz w:val="24"/>
              <w:szCs w:val="24"/>
              <w:lang w:eastAsia="ja-JP"/>
            </w:rPr>
          </w:pPr>
          <w:r w:rsidRPr="005719EC">
            <w:rPr>
              <w:rFonts w:ascii="Times New Roman" w:hAnsi="Times New Roman" w:cs="Times New Roman"/>
            </w:rPr>
            <w:fldChar w:fldCharType="begin"/>
          </w:r>
          <w:r w:rsidRPr="005719EC">
            <w:rPr>
              <w:rFonts w:ascii="Times New Roman" w:hAnsi="Times New Roman" w:cs="Times New Roman"/>
            </w:rPr>
            <w:instrText xml:space="preserve"> TOC \o "1-3" \h \z \u </w:instrText>
          </w:r>
          <w:r w:rsidRPr="005719EC">
            <w:rPr>
              <w:rFonts w:ascii="Times New Roman" w:hAnsi="Times New Roman" w:cs="Times New Roman"/>
            </w:rPr>
            <w:fldChar w:fldCharType="separate"/>
          </w:r>
          <w:r w:rsidR="00FB17AB">
            <w:rPr>
              <w:noProof/>
            </w:rPr>
            <w:t>Introduction</w:t>
          </w:r>
          <w:r w:rsidR="00FB17AB">
            <w:rPr>
              <w:noProof/>
            </w:rPr>
            <w:tab/>
          </w:r>
          <w:r w:rsidR="00FB17AB">
            <w:rPr>
              <w:noProof/>
            </w:rPr>
            <w:fldChar w:fldCharType="begin"/>
          </w:r>
          <w:r w:rsidR="00FB17AB">
            <w:rPr>
              <w:noProof/>
            </w:rPr>
            <w:instrText xml:space="preserve"> PAGEREF _Toc351996107 \h </w:instrText>
          </w:r>
          <w:r w:rsidR="00FB17AB">
            <w:rPr>
              <w:noProof/>
            </w:rPr>
          </w:r>
          <w:r w:rsidR="00FB17AB">
            <w:rPr>
              <w:noProof/>
            </w:rPr>
            <w:fldChar w:fldCharType="separate"/>
          </w:r>
          <w:r w:rsidR="00FB17AB">
            <w:rPr>
              <w:noProof/>
            </w:rPr>
            <w:t>3</w:t>
          </w:r>
          <w:r w:rsidR="00FB17AB">
            <w:rPr>
              <w:noProof/>
            </w:rPr>
            <w:fldChar w:fldCharType="end"/>
          </w:r>
        </w:p>
        <w:p w14:paraId="7BB5D849" w14:textId="77777777" w:rsidR="00FB17AB" w:rsidRDefault="00FB17AB">
          <w:pPr>
            <w:pStyle w:val="TOC1"/>
            <w:tabs>
              <w:tab w:val="right" w:leader="dot" w:pos="9350"/>
            </w:tabs>
            <w:rPr>
              <w:noProof/>
              <w:sz w:val="24"/>
              <w:szCs w:val="24"/>
              <w:lang w:eastAsia="ja-JP"/>
            </w:rPr>
          </w:pPr>
          <w:r>
            <w:rPr>
              <w:noProof/>
            </w:rPr>
            <w:t>Project Update</w:t>
          </w:r>
          <w:r>
            <w:rPr>
              <w:noProof/>
            </w:rPr>
            <w:tab/>
          </w:r>
          <w:r>
            <w:rPr>
              <w:noProof/>
            </w:rPr>
            <w:fldChar w:fldCharType="begin"/>
          </w:r>
          <w:r>
            <w:rPr>
              <w:noProof/>
            </w:rPr>
            <w:instrText xml:space="preserve"> PAGEREF _Toc351996108 \h </w:instrText>
          </w:r>
          <w:r>
            <w:rPr>
              <w:noProof/>
            </w:rPr>
          </w:r>
          <w:r>
            <w:rPr>
              <w:noProof/>
            </w:rPr>
            <w:fldChar w:fldCharType="separate"/>
          </w:r>
          <w:r>
            <w:rPr>
              <w:noProof/>
            </w:rPr>
            <w:t>4</w:t>
          </w:r>
          <w:r>
            <w:rPr>
              <w:noProof/>
            </w:rPr>
            <w:fldChar w:fldCharType="end"/>
          </w:r>
        </w:p>
        <w:p w14:paraId="0A3761E8" w14:textId="77777777" w:rsidR="00FB17AB" w:rsidRDefault="00FB17AB">
          <w:pPr>
            <w:pStyle w:val="TOC1"/>
            <w:tabs>
              <w:tab w:val="right" w:leader="dot" w:pos="9350"/>
            </w:tabs>
            <w:rPr>
              <w:noProof/>
              <w:sz w:val="24"/>
              <w:szCs w:val="24"/>
              <w:lang w:eastAsia="ja-JP"/>
            </w:rPr>
          </w:pPr>
          <w:r>
            <w:rPr>
              <w:noProof/>
            </w:rPr>
            <w:t>Future Plans</w:t>
          </w:r>
          <w:r>
            <w:rPr>
              <w:noProof/>
            </w:rPr>
            <w:tab/>
          </w:r>
          <w:r>
            <w:rPr>
              <w:noProof/>
            </w:rPr>
            <w:fldChar w:fldCharType="begin"/>
          </w:r>
          <w:r>
            <w:rPr>
              <w:noProof/>
            </w:rPr>
            <w:instrText xml:space="preserve"> PAGEREF _Toc351996109 \h </w:instrText>
          </w:r>
          <w:r>
            <w:rPr>
              <w:noProof/>
            </w:rPr>
          </w:r>
          <w:r>
            <w:rPr>
              <w:noProof/>
            </w:rPr>
            <w:fldChar w:fldCharType="separate"/>
          </w:r>
          <w:r>
            <w:rPr>
              <w:noProof/>
            </w:rPr>
            <w:t>10</w:t>
          </w:r>
          <w:r>
            <w:rPr>
              <w:noProof/>
            </w:rPr>
            <w:fldChar w:fldCharType="end"/>
          </w:r>
        </w:p>
        <w:p w14:paraId="09B3BEA7" w14:textId="77777777" w:rsidR="00FB17AB" w:rsidRDefault="00FB17AB">
          <w:pPr>
            <w:pStyle w:val="TOC1"/>
            <w:tabs>
              <w:tab w:val="right" w:leader="dot" w:pos="9350"/>
            </w:tabs>
            <w:rPr>
              <w:noProof/>
              <w:sz w:val="24"/>
              <w:szCs w:val="24"/>
              <w:lang w:eastAsia="ja-JP"/>
            </w:rPr>
          </w:pPr>
          <w:r>
            <w:rPr>
              <w:noProof/>
            </w:rPr>
            <w:t>Issues or Concerns</w:t>
          </w:r>
          <w:r>
            <w:rPr>
              <w:noProof/>
            </w:rPr>
            <w:tab/>
          </w:r>
          <w:r>
            <w:rPr>
              <w:noProof/>
            </w:rPr>
            <w:fldChar w:fldCharType="begin"/>
          </w:r>
          <w:r>
            <w:rPr>
              <w:noProof/>
            </w:rPr>
            <w:instrText xml:space="preserve"> PAGEREF _Toc351996110 \h </w:instrText>
          </w:r>
          <w:r>
            <w:rPr>
              <w:noProof/>
            </w:rPr>
          </w:r>
          <w:r>
            <w:rPr>
              <w:noProof/>
            </w:rPr>
            <w:fldChar w:fldCharType="separate"/>
          </w:r>
          <w:r>
            <w:rPr>
              <w:noProof/>
            </w:rPr>
            <w:t>11</w:t>
          </w:r>
          <w:r>
            <w:rPr>
              <w:noProof/>
            </w:rPr>
            <w:fldChar w:fldCharType="end"/>
          </w:r>
        </w:p>
        <w:p w14:paraId="19CC04F8" w14:textId="77777777" w:rsidR="005719EC" w:rsidRDefault="005719EC" w:rsidP="005719EC">
          <w:pPr>
            <w:spacing w:line="480" w:lineRule="auto"/>
          </w:pPr>
          <w:r w:rsidRPr="005719EC">
            <w:rPr>
              <w:rFonts w:ascii="Times New Roman" w:hAnsi="Times New Roman" w:cs="Times New Roman"/>
              <w:b/>
              <w:bCs/>
              <w:noProof/>
            </w:rPr>
            <w:fldChar w:fldCharType="end"/>
          </w:r>
        </w:p>
      </w:sdtContent>
    </w:sdt>
    <w:p w14:paraId="42E76427" w14:textId="77777777" w:rsidR="005719EC" w:rsidRDefault="005719EC">
      <w:pPr>
        <w:spacing w:after="160" w:line="259" w:lineRule="auto"/>
      </w:pPr>
      <w:r>
        <w:br w:type="page"/>
      </w:r>
    </w:p>
    <w:p w14:paraId="41F9FFA3" w14:textId="77777777" w:rsidR="004B5696" w:rsidRDefault="004B5696" w:rsidP="004B5696"/>
    <w:p w14:paraId="2ED0F764" w14:textId="77777777" w:rsidR="005719EC" w:rsidRDefault="005719EC" w:rsidP="005719EC">
      <w:pPr>
        <w:pStyle w:val="Heading1"/>
      </w:pPr>
      <w:bookmarkStart w:id="1" w:name="_Toc474518842"/>
      <w:bookmarkStart w:id="2" w:name="_Toc351996107"/>
      <w:r>
        <w:t>Introduction</w:t>
      </w:r>
      <w:bookmarkEnd w:id="1"/>
      <w:bookmarkEnd w:id="2"/>
    </w:p>
    <w:p w14:paraId="21AF95BD" w14:textId="77777777" w:rsidR="005719EC" w:rsidRPr="00242A4D" w:rsidRDefault="005719EC" w:rsidP="005719EC"/>
    <w:p w14:paraId="68104867" w14:textId="77777777" w:rsidR="005719EC" w:rsidRPr="00274888" w:rsidRDefault="005719EC" w:rsidP="005719EC">
      <w:pPr>
        <w:spacing w:line="480" w:lineRule="auto"/>
        <w:ind w:firstLine="720"/>
        <w:rPr>
          <w:rFonts w:ascii="Times New Roman" w:hAnsi="Times New Roman" w:cs="Times New Roman"/>
          <w:sz w:val="24"/>
          <w:szCs w:val="24"/>
        </w:rPr>
      </w:pPr>
      <w:r w:rsidRPr="00274888">
        <w:rPr>
          <w:rFonts w:ascii="Times New Roman" w:hAnsi="Times New Roman" w:cs="Times New Roman"/>
          <w:sz w:val="24"/>
          <w:szCs w:val="24"/>
        </w:rPr>
        <w:t>The NASA space crew needs to recycle inedible plant biomass to create products that will help sustain food production, reduce excess weight, and minimize crew time to maintain a functioning life support system.  If this is accomplished, it will enable longer space missions, create a healthier environment for astronauts, and play a role in Mars research and exploration. The purpose of this project is to provide a solution for recycling inedible plant biomass with the design of an aerobic composter suitable for extraterrestrial applications.</w:t>
      </w:r>
    </w:p>
    <w:p w14:paraId="53B681F7" w14:textId="77777777" w:rsidR="005719EC" w:rsidRPr="00274888" w:rsidRDefault="005719EC" w:rsidP="005719EC">
      <w:pPr>
        <w:spacing w:line="480" w:lineRule="auto"/>
        <w:ind w:firstLine="360"/>
        <w:rPr>
          <w:rFonts w:ascii="Times New Roman" w:hAnsi="Times New Roman" w:cs="Times New Roman"/>
          <w:sz w:val="24"/>
          <w:szCs w:val="24"/>
        </w:rPr>
      </w:pPr>
      <w:r w:rsidRPr="00274888">
        <w:rPr>
          <w:rFonts w:ascii="Times New Roman" w:hAnsi="Times New Roman" w:cs="Times New Roman"/>
          <w:sz w:val="24"/>
          <w:szCs w:val="24"/>
        </w:rPr>
        <w:t>This spot report will provide the reader with updates on the status of the aerobic composter, as well as progress and improvements made since December 2016.  This spot report will include the following:</w:t>
      </w:r>
    </w:p>
    <w:p w14:paraId="1BA4C5D0" w14:textId="77777777" w:rsidR="005719EC" w:rsidRPr="00274888" w:rsidRDefault="005719EC" w:rsidP="005719EC">
      <w:pPr>
        <w:numPr>
          <w:ilvl w:val="0"/>
          <w:numId w:val="1"/>
        </w:numPr>
        <w:spacing w:line="480" w:lineRule="auto"/>
        <w:rPr>
          <w:rFonts w:ascii="Times New Roman" w:hAnsi="Times New Roman" w:cs="Times New Roman"/>
          <w:sz w:val="24"/>
          <w:szCs w:val="24"/>
        </w:rPr>
      </w:pPr>
      <w:r w:rsidRPr="00274888">
        <w:rPr>
          <w:rFonts w:ascii="Times New Roman" w:hAnsi="Times New Roman" w:cs="Times New Roman"/>
          <w:sz w:val="24"/>
          <w:szCs w:val="24"/>
          <w:u w:val="single"/>
        </w:rPr>
        <w:t xml:space="preserve">Project </w:t>
      </w:r>
      <w:r w:rsidR="001C11A6">
        <w:rPr>
          <w:rFonts w:ascii="Times New Roman" w:hAnsi="Times New Roman" w:cs="Times New Roman"/>
          <w:sz w:val="24"/>
          <w:szCs w:val="24"/>
          <w:u w:val="single"/>
        </w:rPr>
        <w:t>update</w:t>
      </w:r>
      <w:r w:rsidRPr="00274888">
        <w:rPr>
          <w:rFonts w:ascii="Times New Roman" w:hAnsi="Times New Roman" w:cs="Times New Roman"/>
          <w:sz w:val="24"/>
          <w:szCs w:val="24"/>
        </w:rPr>
        <w:t xml:space="preserve"> - an overview of the work </w:t>
      </w:r>
      <w:r w:rsidR="001C11A6">
        <w:rPr>
          <w:rFonts w:ascii="Times New Roman" w:hAnsi="Times New Roman" w:cs="Times New Roman"/>
          <w:sz w:val="24"/>
          <w:szCs w:val="24"/>
        </w:rPr>
        <w:t>completed, with respect to project milestones and</w:t>
      </w:r>
      <w:r w:rsidRPr="00274888">
        <w:rPr>
          <w:rFonts w:ascii="Times New Roman" w:hAnsi="Times New Roman" w:cs="Times New Roman"/>
          <w:sz w:val="24"/>
          <w:szCs w:val="24"/>
        </w:rPr>
        <w:t xml:space="preserve"> schedule. </w:t>
      </w:r>
    </w:p>
    <w:p w14:paraId="1B457151" w14:textId="77777777" w:rsidR="005719EC" w:rsidRPr="00274888" w:rsidRDefault="005719EC" w:rsidP="005719EC">
      <w:pPr>
        <w:numPr>
          <w:ilvl w:val="0"/>
          <w:numId w:val="1"/>
        </w:numPr>
        <w:spacing w:line="480" w:lineRule="auto"/>
        <w:rPr>
          <w:rFonts w:ascii="Times New Roman" w:hAnsi="Times New Roman" w:cs="Times New Roman"/>
          <w:sz w:val="24"/>
          <w:szCs w:val="24"/>
        </w:rPr>
      </w:pPr>
      <w:r w:rsidRPr="00274888">
        <w:rPr>
          <w:rFonts w:ascii="Times New Roman" w:hAnsi="Times New Roman" w:cs="Times New Roman"/>
          <w:sz w:val="24"/>
          <w:szCs w:val="24"/>
          <w:u w:val="single"/>
        </w:rPr>
        <w:t>Future Plans</w:t>
      </w:r>
      <w:r w:rsidRPr="00274888">
        <w:rPr>
          <w:rFonts w:ascii="Times New Roman" w:hAnsi="Times New Roman" w:cs="Times New Roman"/>
          <w:sz w:val="24"/>
          <w:szCs w:val="24"/>
        </w:rPr>
        <w:t xml:space="preserve"> - summary of next immediate steps</w:t>
      </w:r>
    </w:p>
    <w:p w14:paraId="5218DF1B" w14:textId="77777777" w:rsidR="005719EC" w:rsidRDefault="005719EC" w:rsidP="005719EC">
      <w:pPr>
        <w:pStyle w:val="ListParagraph"/>
        <w:numPr>
          <w:ilvl w:val="0"/>
          <w:numId w:val="1"/>
        </w:numPr>
        <w:spacing w:line="480" w:lineRule="auto"/>
        <w:rPr>
          <w:rFonts w:ascii="Times New Roman" w:hAnsi="Times New Roman" w:cs="Times New Roman"/>
          <w:sz w:val="24"/>
          <w:szCs w:val="24"/>
        </w:rPr>
      </w:pPr>
      <w:r w:rsidRPr="00274888">
        <w:rPr>
          <w:rFonts w:ascii="Times New Roman" w:hAnsi="Times New Roman" w:cs="Times New Roman"/>
          <w:sz w:val="24"/>
          <w:szCs w:val="24"/>
          <w:u w:val="single"/>
        </w:rPr>
        <w:t>Issues and/or concerns</w:t>
      </w:r>
      <w:r w:rsidRPr="00274888">
        <w:rPr>
          <w:rFonts w:ascii="Times New Roman" w:hAnsi="Times New Roman" w:cs="Times New Roman"/>
          <w:sz w:val="24"/>
          <w:szCs w:val="24"/>
        </w:rPr>
        <w:t xml:space="preserve"> - summary of issues/concerns that could affect completion of work and staying on track to meet project deliverables</w:t>
      </w:r>
    </w:p>
    <w:p w14:paraId="3B071A23" w14:textId="77777777" w:rsidR="005719EC" w:rsidRDefault="005719EC" w:rsidP="005719EC">
      <w:pPr>
        <w:spacing w:line="480" w:lineRule="auto"/>
        <w:rPr>
          <w:rFonts w:ascii="Times New Roman" w:hAnsi="Times New Roman" w:cs="Times New Roman"/>
          <w:sz w:val="24"/>
          <w:szCs w:val="24"/>
        </w:rPr>
      </w:pPr>
    </w:p>
    <w:p w14:paraId="0EBB9896" w14:textId="77777777" w:rsidR="00B534B3" w:rsidRDefault="00B534B3" w:rsidP="005719EC">
      <w:pPr>
        <w:spacing w:line="480" w:lineRule="auto"/>
        <w:rPr>
          <w:rFonts w:ascii="Times New Roman" w:hAnsi="Times New Roman" w:cs="Times New Roman"/>
          <w:sz w:val="24"/>
          <w:szCs w:val="24"/>
        </w:rPr>
      </w:pPr>
    </w:p>
    <w:p w14:paraId="4DD95AA7" w14:textId="77777777" w:rsidR="00B534B3" w:rsidRDefault="00B534B3" w:rsidP="005719EC">
      <w:pPr>
        <w:spacing w:line="480" w:lineRule="auto"/>
        <w:rPr>
          <w:rFonts w:ascii="Times New Roman" w:hAnsi="Times New Roman" w:cs="Times New Roman"/>
          <w:sz w:val="24"/>
          <w:szCs w:val="24"/>
        </w:rPr>
      </w:pPr>
    </w:p>
    <w:p w14:paraId="1A8277AD" w14:textId="77777777" w:rsidR="005719EC" w:rsidRDefault="005719EC" w:rsidP="005719EC">
      <w:pPr>
        <w:pStyle w:val="Heading1"/>
      </w:pPr>
      <w:bookmarkStart w:id="3" w:name="_Toc474518843"/>
      <w:bookmarkStart w:id="4" w:name="_Toc351996108"/>
      <w:r>
        <w:lastRenderedPageBreak/>
        <w:t xml:space="preserve">Project </w:t>
      </w:r>
      <w:bookmarkEnd w:id="3"/>
      <w:r w:rsidR="001C11A6">
        <w:t>Update</w:t>
      </w:r>
      <w:bookmarkEnd w:id="4"/>
    </w:p>
    <w:p w14:paraId="1A35DBDA" w14:textId="77777777" w:rsidR="005719EC" w:rsidRPr="00AC740B" w:rsidRDefault="005719EC" w:rsidP="005719EC"/>
    <w:p w14:paraId="1F3FEFEC" w14:textId="77777777" w:rsidR="001A6AB8" w:rsidRPr="001A6AB8" w:rsidRDefault="001A6AB8" w:rsidP="001A6AB8">
      <w:pPr>
        <w:spacing w:after="100" w:line="480" w:lineRule="auto"/>
        <w:ind w:firstLine="720"/>
        <w:rPr>
          <w:rFonts w:ascii="Times" w:eastAsiaTheme="minorHAnsi" w:hAnsi="Times" w:cs="Times New Roman"/>
          <w:sz w:val="20"/>
          <w:szCs w:val="20"/>
        </w:rPr>
      </w:pPr>
      <w:r w:rsidRPr="001A6AB8">
        <w:rPr>
          <w:rFonts w:ascii="Times New Roman" w:eastAsiaTheme="minorHAnsi" w:hAnsi="Times New Roman" w:cs="Times New Roman"/>
          <w:color w:val="282828"/>
          <w:sz w:val="24"/>
          <w:szCs w:val="24"/>
          <w:shd w:val="clear" w:color="auto" w:fill="FFFFFF"/>
        </w:rPr>
        <w:t>To date, all structural components of the bioreactor are assembled and data acquisition tools are connected for data collection and monitoring.  Construction of the bioreactor was completed on March 3, along with setup of a scale for measuring the mass throughout the decomposition process and thermistor attached at one end of the bioreactor to monitor internal temperature.  The team has moved forward with the design of the bioreactor using a batch process, with the first batch of inedible biomass being fed into the bioreactor on March 6.  Inedible biomass was acquired from food scraps collected by team members at home as well as in the staff kitchen in the Agricultural Engineering building on Ohio State’s campus and include, dry roots and leaves, banana peels, orange peels, soil, pears, strawberry stems and leaves, potatoes, and basil leaves.  A representative sample of inedible biomass was obtained and brought to Ohio State’s Servi</w:t>
      </w:r>
      <w:r>
        <w:rPr>
          <w:rFonts w:ascii="Times New Roman" w:eastAsiaTheme="minorHAnsi" w:hAnsi="Times New Roman" w:cs="Times New Roman"/>
          <w:color w:val="282828"/>
          <w:sz w:val="24"/>
          <w:szCs w:val="24"/>
          <w:shd w:val="clear" w:color="auto" w:fill="FFFFFF"/>
        </w:rPr>
        <w:t xml:space="preserve">ce Testing and Research (STAR) </w:t>
      </w:r>
      <w:r w:rsidRPr="001A6AB8">
        <w:rPr>
          <w:rFonts w:ascii="Times New Roman" w:eastAsiaTheme="minorHAnsi" w:hAnsi="Times New Roman" w:cs="Times New Roman"/>
          <w:color w:val="282828"/>
          <w:sz w:val="24"/>
          <w:szCs w:val="24"/>
          <w:shd w:val="clear" w:color="auto" w:fill="FFFFFF"/>
        </w:rPr>
        <w:t xml:space="preserve">Lab for evaluation of carbon and nitrogen levels.  Results for the sample </w:t>
      </w:r>
      <w:proofErr w:type="gramStart"/>
      <w:r w:rsidRPr="001A6AB8">
        <w:rPr>
          <w:rFonts w:ascii="Times New Roman" w:eastAsiaTheme="minorHAnsi" w:hAnsi="Times New Roman" w:cs="Times New Roman"/>
          <w:color w:val="282828"/>
          <w:sz w:val="24"/>
          <w:szCs w:val="24"/>
          <w:shd w:val="clear" w:color="auto" w:fill="FFFFFF"/>
        </w:rPr>
        <w:t>are expected to be returned</w:t>
      </w:r>
      <w:proofErr w:type="gramEnd"/>
      <w:r w:rsidRPr="001A6AB8">
        <w:rPr>
          <w:rFonts w:ascii="Times New Roman" w:eastAsiaTheme="minorHAnsi" w:hAnsi="Times New Roman" w:cs="Times New Roman"/>
          <w:color w:val="282828"/>
          <w:sz w:val="24"/>
          <w:szCs w:val="24"/>
          <w:shd w:val="clear" w:color="auto" w:fill="FFFFFF"/>
        </w:rPr>
        <w:t xml:space="preserve"> the week of March 27</w:t>
      </w:r>
      <w:r>
        <w:rPr>
          <w:rFonts w:ascii="Times New Roman" w:eastAsiaTheme="minorHAnsi" w:hAnsi="Times New Roman" w:cs="Times New Roman"/>
          <w:color w:val="282828"/>
          <w:sz w:val="24"/>
          <w:szCs w:val="24"/>
          <w:shd w:val="clear" w:color="auto" w:fill="FFFFFF"/>
        </w:rPr>
        <w:t>.</w:t>
      </w:r>
    </w:p>
    <w:p w14:paraId="72E3ED46" w14:textId="77777777" w:rsidR="006916D9" w:rsidRDefault="005719EC" w:rsidP="006916D9">
      <w:pPr>
        <w:keepNext/>
        <w:spacing w:line="480" w:lineRule="auto"/>
      </w:pPr>
      <w:r>
        <w:rPr>
          <w:noProof/>
          <w:color w:val="282828"/>
          <w:shd w:val="clear" w:color="auto" w:fill="FFFFFF"/>
        </w:rPr>
        <w:lastRenderedPageBreak/>
        <w:drawing>
          <wp:inline distT="0" distB="0" distL="0" distR="0" wp14:anchorId="55E0F336" wp14:editId="31DF4040">
            <wp:extent cx="5943600" cy="3781425"/>
            <wp:effectExtent l="0" t="0" r="0" b="0"/>
            <wp:docPr id="1" name="Picture 1" descr="bioreactor labe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reactor label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781425"/>
                    </a:xfrm>
                    <a:prstGeom prst="rect">
                      <a:avLst/>
                    </a:prstGeom>
                    <a:noFill/>
                    <a:ln>
                      <a:noFill/>
                    </a:ln>
                  </pic:spPr>
                </pic:pic>
              </a:graphicData>
            </a:graphic>
          </wp:inline>
        </w:drawing>
      </w:r>
    </w:p>
    <w:p w14:paraId="2D128DA4" w14:textId="77777777" w:rsidR="006916D9" w:rsidRDefault="006916D9" w:rsidP="006916D9">
      <w:pPr>
        <w:pStyle w:val="Caption"/>
      </w:pPr>
      <w:bookmarkStart w:id="5" w:name="_Ref478026637"/>
      <w:r>
        <w:t xml:space="preserve">Figure </w:t>
      </w:r>
      <w:fldSimple w:instr=" SEQ Figure \* ARABIC ">
        <w:r w:rsidR="00B73D96">
          <w:rPr>
            <w:noProof/>
          </w:rPr>
          <w:t>1</w:t>
        </w:r>
      </w:fldSimple>
      <w:bookmarkEnd w:id="5"/>
      <w:r>
        <w:t>: Bioreactor and Equipment</w:t>
      </w:r>
    </w:p>
    <w:p w14:paraId="3BD0A61E" w14:textId="77777777" w:rsidR="001A6AB8" w:rsidRPr="001A6AB8" w:rsidRDefault="001A6AB8" w:rsidP="001A6AB8">
      <w:pPr>
        <w:spacing w:after="100" w:line="480" w:lineRule="auto"/>
        <w:ind w:firstLine="720"/>
        <w:rPr>
          <w:rFonts w:ascii="Times" w:eastAsiaTheme="minorHAnsi" w:hAnsi="Times" w:cs="Times New Roman"/>
          <w:sz w:val="20"/>
          <w:szCs w:val="20"/>
        </w:rPr>
      </w:pPr>
      <w:r w:rsidRPr="001A6AB8">
        <w:rPr>
          <w:rFonts w:ascii="Times New Roman" w:eastAsiaTheme="minorHAnsi" w:hAnsi="Times New Roman" w:cs="Times New Roman"/>
          <w:color w:val="282828"/>
          <w:sz w:val="24"/>
          <w:szCs w:val="24"/>
          <w:shd w:val="clear" w:color="auto" w:fill="FFFFFF"/>
        </w:rPr>
        <w:t xml:space="preserve">The design of the bioreactor and equipment setup can be found in </w:t>
      </w:r>
      <w:r w:rsidRPr="001A6AB8">
        <w:rPr>
          <w:rFonts w:ascii="Times New Roman" w:eastAsiaTheme="minorHAnsi" w:hAnsi="Times New Roman" w:cs="Times New Roman"/>
          <w:b/>
          <w:bCs/>
          <w:color w:val="282828"/>
          <w:sz w:val="24"/>
          <w:szCs w:val="24"/>
          <w:shd w:val="clear" w:color="auto" w:fill="FFFFFF"/>
        </w:rPr>
        <w:t>Figure 1</w:t>
      </w:r>
      <w:r w:rsidRPr="001A6AB8">
        <w:rPr>
          <w:rFonts w:ascii="Times New Roman" w:eastAsiaTheme="minorHAnsi" w:hAnsi="Times New Roman" w:cs="Times New Roman"/>
          <w:color w:val="282828"/>
          <w:sz w:val="24"/>
          <w:szCs w:val="24"/>
          <w:shd w:val="clear" w:color="auto" w:fill="FFFFFF"/>
        </w:rPr>
        <w:t>.  Material is inserted through the lid on the left and packed into the bioreactor at another opening at the far left end of the bioreactor using the plunger.  The thermistor inserted at the far right end is connected to a data acquisition system and breadboard, which is hooked up to a computer.  This allows for continuous tracking of temperature data.  The entire design sits on top of the scale which was used to measure the mass of the bioreactor prior to being filled with material, and subsequent mass measurements are being taken twice daily to track decomposition.</w:t>
      </w:r>
    </w:p>
    <w:p w14:paraId="4E81A90F" w14:textId="77777777" w:rsidR="001A6AB8" w:rsidRPr="001A6AB8" w:rsidRDefault="001A6AB8" w:rsidP="001A6AB8">
      <w:pPr>
        <w:spacing w:after="100" w:line="480" w:lineRule="auto"/>
        <w:ind w:firstLine="720"/>
        <w:rPr>
          <w:rFonts w:ascii="Times" w:eastAsiaTheme="minorHAnsi" w:hAnsi="Times" w:cs="Times New Roman"/>
          <w:sz w:val="20"/>
          <w:szCs w:val="20"/>
        </w:rPr>
      </w:pPr>
      <w:r w:rsidRPr="001A6AB8">
        <w:rPr>
          <w:rFonts w:ascii="Times New Roman" w:eastAsiaTheme="minorHAnsi" w:hAnsi="Times New Roman" w:cs="Times New Roman"/>
          <w:color w:val="000000"/>
          <w:sz w:val="24"/>
          <w:szCs w:val="24"/>
          <w:shd w:val="clear" w:color="auto" w:fill="FFFFFF"/>
        </w:rPr>
        <w:t xml:space="preserve">In order to achieve the optimum moisture content of 60% moisture, the raw material needed to be dried before insertion into the bioreactor.  This process was completed using a food grade, experimental oven.  To determine the time needed to reach 60% moisture, a preliminary drying experiment was executed in which raw material was shredded, weighed and placed in the </w:t>
      </w:r>
      <w:r w:rsidRPr="001A6AB8">
        <w:rPr>
          <w:rFonts w:ascii="Times New Roman" w:eastAsiaTheme="minorHAnsi" w:hAnsi="Times New Roman" w:cs="Times New Roman"/>
          <w:color w:val="000000"/>
          <w:sz w:val="24"/>
          <w:szCs w:val="24"/>
          <w:shd w:val="clear" w:color="auto" w:fill="FFFFFF"/>
        </w:rPr>
        <w:lastRenderedPageBreak/>
        <w:t xml:space="preserve">oven at 90 C.  The raw material was then weighed every 5 minutes until the mass stayed approximately constant, as seen in </w:t>
      </w:r>
      <w:r w:rsidRPr="001A6AB8">
        <w:rPr>
          <w:rFonts w:ascii="Times New Roman" w:eastAsiaTheme="minorHAnsi" w:hAnsi="Times New Roman" w:cs="Times New Roman"/>
          <w:b/>
          <w:bCs/>
          <w:color w:val="000000"/>
          <w:sz w:val="24"/>
          <w:szCs w:val="24"/>
          <w:shd w:val="clear" w:color="auto" w:fill="FFFFFF"/>
        </w:rPr>
        <w:t xml:space="preserve">Figure 2, </w:t>
      </w:r>
      <w:r w:rsidRPr="001A6AB8">
        <w:rPr>
          <w:rFonts w:ascii="Times New Roman" w:eastAsiaTheme="minorHAnsi" w:hAnsi="Times New Roman" w:cs="Times New Roman"/>
          <w:color w:val="000000"/>
          <w:sz w:val="24"/>
          <w:szCs w:val="24"/>
          <w:shd w:val="clear" w:color="auto" w:fill="FFFFFF"/>
        </w:rPr>
        <w:t>where the slope of the graph reaches an approximately constant slope of 0.</w:t>
      </w:r>
      <w:r>
        <w:rPr>
          <w:rFonts w:ascii="Times New Roman" w:eastAsiaTheme="minorHAnsi" w:hAnsi="Times New Roman" w:cs="Times New Roman"/>
          <w:color w:val="000000"/>
          <w:sz w:val="24"/>
          <w:szCs w:val="24"/>
          <w:shd w:val="clear" w:color="auto" w:fill="FFFFFF"/>
        </w:rPr>
        <w:t xml:space="preserve"> </w:t>
      </w:r>
    </w:p>
    <w:p w14:paraId="5F3F8E52" w14:textId="77777777" w:rsidR="00E33A41" w:rsidRDefault="00E33A41" w:rsidP="00E33A41">
      <w:pPr>
        <w:keepNext/>
      </w:pPr>
      <w:r>
        <w:t>  </w:t>
      </w:r>
      <w:r>
        <w:rPr>
          <w:noProof/>
          <w:color w:val="000000"/>
          <w:shd w:val="clear" w:color="auto" w:fill="FFFFFF"/>
        </w:rPr>
        <w:drawing>
          <wp:inline distT="0" distB="0" distL="0" distR="0" wp14:anchorId="5CB0A4B9" wp14:editId="7FAC465D">
            <wp:extent cx="5257800" cy="3048000"/>
            <wp:effectExtent l="0" t="0" r="0" b="0"/>
            <wp:docPr id="3" name="Picture 3" descr="https://lh4.googleusercontent.com/Yt5XnXlXcrcPzy6NoI2_-hPfzmg48PQMN3Ebp1PmdRbzPMDhRYRSprPHb_EbYEUsDpN5Cw0L4-hThk2x6dLhMr6KPDPWQszVtmDdGW2Ol_rkESjPucxiK1dbfHipl2TF_APvVu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Yt5XnXlXcrcPzy6NoI2_-hPfzmg48PQMN3Ebp1PmdRbzPMDhRYRSprPHb_EbYEUsDpN5Cw0L4-hThk2x6dLhMr6KPDPWQszVtmDdGW2Ol_rkESjPucxiK1dbfHipl2TF_APvVu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3048000"/>
                    </a:xfrm>
                    <a:prstGeom prst="rect">
                      <a:avLst/>
                    </a:prstGeom>
                    <a:noFill/>
                    <a:ln>
                      <a:noFill/>
                    </a:ln>
                  </pic:spPr>
                </pic:pic>
              </a:graphicData>
            </a:graphic>
          </wp:inline>
        </w:drawing>
      </w:r>
    </w:p>
    <w:p w14:paraId="2443D2E2" w14:textId="77777777" w:rsidR="00E33A41" w:rsidRPr="00E33A41" w:rsidRDefault="00E33A41" w:rsidP="00E33A41">
      <w:pPr>
        <w:pStyle w:val="Caption"/>
      </w:pPr>
      <w:bookmarkStart w:id="6" w:name="_Ref478027247"/>
      <w:r>
        <w:t xml:space="preserve">Figure </w:t>
      </w:r>
      <w:fldSimple w:instr=" SEQ Figure \* ARABIC ">
        <w:r w:rsidR="00B73D96">
          <w:rPr>
            <w:noProof/>
          </w:rPr>
          <w:t>2</w:t>
        </w:r>
      </w:fldSimple>
      <w:bookmarkEnd w:id="6"/>
      <w:r>
        <w:t>: Mass vs. time in oven at 95 degrees Celsius</w:t>
      </w:r>
    </w:p>
    <w:p w14:paraId="58FDDB93" w14:textId="77777777" w:rsidR="001A6AB8" w:rsidRPr="001A6AB8" w:rsidRDefault="001A6AB8" w:rsidP="001A6AB8">
      <w:pPr>
        <w:spacing w:after="100" w:line="480" w:lineRule="auto"/>
        <w:ind w:firstLine="720"/>
        <w:rPr>
          <w:rFonts w:ascii="Times" w:eastAsiaTheme="minorHAnsi" w:hAnsi="Times" w:cs="Times New Roman"/>
          <w:sz w:val="20"/>
          <w:szCs w:val="20"/>
        </w:rPr>
      </w:pPr>
      <w:r w:rsidRPr="001A6AB8">
        <w:rPr>
          <w:rFonts w:ascii="Times New Roman" w:eastAsiaTheme="minorHAnsi" w:hAnsi="Times New Roman" w:cs="Times New Roman"/>
          <w:color w:val="000000"/>
          <w:sz w:val="24"/>
          <w:szCs w:val="24"/>
          <w:shd w:val="clear" w:color="auto" w:fill="FFFFFF"/>
        </w:rPr>
        <w:t>The approximate steady mass indicated there was 0% moisture, and from this, a 60% moisture calculation could be made to determine the time in the oven necessary to reach 60 % moisture, which was 20 minutes.  A variable in this procedure was the heat loss from opening the oven door, however for the scope of the experiment, this variable was determined to be negligible.  </w:t>
      </w:r>
      <w:r w:rsidRPr="001A6AB8">
        <w:rPr>
          <w:rFonts w:ascii="Times New Roman" w:eastAsiaTheme="minorHAnsi" w:hAnsi="Times New Roman" w:cs="Times New Roman"/>
          <w:b/>
          <w:bCs/>
          <w:color w:val="000000"/>
          <w:sz w:val="24"/>
          <w:szCs w:val="24"/>
          <w:shd w:val="clear" w:color="auto" w:fill="FFFFFF"/>
        </w:rPr>
        <w:t>Figure 3</w:t>
      </w:r>
      <w:r w:rsidRPr="001A6AB8">
        <w:rPr>
          <w:rFonts w:ascii="Times New Roman" w:eastAsiaTheme="minorHAnsi" w:hAnsi="Times New Roman" w:cs="Times New Roman"/>
          <w:color w:val="000000"/>
          <w:sz w:val="24"/>
          <w:szCs w:val="24"/>
          <w:shd w:val="clear" w:color="auto" w:fill="FFFFFF"/>
        </w:rPr>
        <w:t xml:space="preserve"> shows the results of the calculations.</w:t>
      </w:r>
    </w:p>
    <w:p w14:paraId="1DDD8E71" w14:textId="77777777" w:rsidR="00E33A41" w:rsidRDefault="00E33A41" w:rsidP="00E33A41">
      <w:pPr>
        <w:keepNext/>
        <w:spacing w:line="480" w:lineRule="auto"/>
      </w:pPr>
      <w:r>
        <w:rPr>
          <w:noProof/>
          <w:color w:val="000000"/>
          <w:shd w:val="clear" w:color="auto" w:fill="FFFFFF"/>
        </w:rPr>
        <w:lastRenderedPageBreak/>
        <w:drawing>
          <wp:inline distT="0" distB="0" distL="0" distR="0" wp14:anchorId="0F1452FA" wp14:editId="19BFF798">
            <wp:extent cx="5943600" cy="1524000"/>
            <wp:effectExtent l="0" t="0" r="0" b="0"/>
            <wp:docPr id="5" name="Picture 5" descr="https://lh3.googleusercontent.com/RsO013-quXOXR0KQyJBsYOxValUOwRQkQUXhKdLcmep4EeQd2MTJBeKQ0fhuoUGxbYYurUnNDYW6JC1oqexHhz3Le8RKBNYkHxJy_7oDziZoODL_AZJRWZXJo_icGv5prYzzyQ4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RsO013-quXOXR0KQyJBsYOxValUOwRQkQUXhKdLcmep4EeQd2MTJBeKQ0fhuoUGxbYYurUnNDYW6JC1oqexHhz3Le8RKBNYkHxJy_7oDziZoODL_AZJRWZXJo_icGv5prYzzyQ4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524000"/>
                    </a:xfrm>
                    <a:prstGeom prst="rect">
                      <a:avLst/>
                    </a:prstGeom>
                    <a:noFill/>
                    <a:ln>
                      <a:noFill/>
                    </a:ln>
                  </pic:spPr>
                </pic:pic>
              </a:graphicData>
            </a:graphic>
          </wp:inline>
        </w:drawing>
      </w:r>
    </w:p>
    <w:p w14:paraId="57AE3813" w14:textId="77777777" w:rsidR="00E33A41" w:rsidRDefault="00E33A41" w:rsidP="00E33A41">
      <w:pPr>
        <w:pStyle w:val="Caption"/>
      </w:pPr>
      <w:bookmarkStart w:id="7" w:name="_Ref478027189"/>
      <w:r>
        <w:t xml:space="preserve">Figure </w:t>
      </w:r>
      <w:fldSimple w:instr=" SEQ Figure \* ARABIC ">
        <w:r w:rsidR="00B73D96">
          <w:rPr>
            <w:noProof/>
          </w:rPr>
          <w:t>3</w:t>
        </w:r>
      </w:fldSimple>
      <w:bookmarkEnd w:id="7"/>
      <w:r>
        <w:t>: Time in oven calculations</w:t>
      </w:r>
    </w:p>
    <w:p w14:paraId="51AA257D" w14:textId="77777777" w:rsidR="00726962" w:rsidRDefault="001A6AB8" w:rsidP="001A6AB8">
      <w:pPr>
        <w:spacing w:after="0" w:line="480" w:lineRule="auto"/>
        <w:ind w:firstLine="720"/>
        <w:rPr>
          <w:rFonts w:ascii="Times New Roman" w:eastAsia="Times New Roman" w:hAnsi="Times New Roman" w:cs="Times New Roman"/>
          <w:color w:val="000000"/>
          <w:sz w:val="24"/>
          <w:szCs w:val="24"/>
          <w:shd w:val="clear" w:color="auto" w:fill="FFFFFF"/>
        </w:rPr>
      </w:pPr>
      <w:r w:rsidRPr="001A6AB8">
        <w:rPr>
          <w:rFonts w:ascii="Times New Roman" w:eastAsia="Times New Roman" w:hAnsi="Times New Roman" w:cs="Times New Roman"/>
          <w:color w:val="000000"/>
          <w:sz w:val="24"/>
          <w:szCs w:val="24"/>
          <w:shd w:val="clear" w:color="auto" w:fill="FFFFFF"/>
        </w:rPr>
        <w:t xml:space="preserve">After being packed into the bioreactor, the entire system was weighed, and an initial temperature reading was taken manually, until the data logger system was later inserted.  Once the data logger system was inserted and running, the temperature readings were set to occur every minute. The optimum temperature is 134.6-159.8 F. The mass readings are still taken manually; the main emphasis on weight is the initial and final weight.  These are the weights used in calculating the degradation value, k.  Weights taken in between are to ensure the scale is properly functioning, and the compost is reducing in </w:t>
      </w:r>
      <w:proofErr w:type="gramStart"/>
      <w:r w:rsidRPr="001A6AB8">
        <w:rPr>
          <w:rFonts w:ascii="Times New Roman" w:eastAsia="Times New Roman" w:hAnsi="Times New Roman" w:cs="Times New Roman"/>
          <w:color w:val="000000"/>
          <w:sz w:val="24"/>
          <w:szCs w:val="24"/>
          <w:shd w:val="clear" w:color="auto" w:fill="FFFFFF"/>
        </w:rPr>
        <w:t>mass</w:t>
      </w:r>
      <w:proofErr w:type="gramEnd"/>
      <w:r w:rsidRPr="001A6AB8">
        <w:rPr>
          <w:rFonts w:ascii="Times New Roman" w:eastAsia="Times New Roman" w:hAnsi="Times New Roman" w:cs="Times New Roman"/>
          <w:color w:val="000000"/>
          <w:sz w:val="24"/>
          <w:szCs w:val="24"/>
          <w:shd w:val="clear" w:color="auto" w:fill="FFFFFF"/>
        </w:rPr>
        <w:t xml:space="preserve"> as it should due to water and carbon dioxide loss. (Compost Engineering)  This data can be found in Table 1.</w:t>
      </w:r>
    </w:p>
    <w:p w14:paraId="076D1E88" w14:textId="77777777" w:rsidR="00726962" w:rsidRPr="00726962" w:rsidRDefault="00726962" w:rsidP="00726962">
      <w:pPr>
        <w:spacing w:after="100" w:line="240" w:lineRule="auto"/>
        <w:rPr>
          <w:rFonts w:ascii="Times" w:eastAsiaTheme="minorHAnsi" w:hAnsi="Times" w:cs="Times New Roman"/>
          <w:sz w:val="20"/>
          <w:szCs w:val="20"/>
        </w:rPr>
      </w:pPr>
      <w:r>
        <w:rPr>
          <w:rFonts w:ascii="Times New Roman" w:eastAsiaTheme="minorHAnsi" w:hAnsi="Times New Roman" w:cs="Times New Roman"/>
          <w:noProof/>
          <w:color w:val="000000"/>
          <w:sz w:val="24"/>
          <w:szCs w:val="24"/>
          <w:shd w:val="clear" w:color="auto" w:fill="FFFFFF"/>
        </w:rPr>
        <w:lastRenderedPageBreak/>
        <w:drawing>
          <wp:inline distT="0" distB="0" distL="0" distR="0" wp14:anchorId="748A5397" wp14:editId="79B5ABBB">
            <wp:extent cx="3464560" cy="7213600"/>
            <wp:effectExtent l="0" t="0" r="0" b="0"/>
            <wp:docPr id="4" name="Picture 6" descr="https://lh6.googleusercontent.com/xGtfZZblRwLqrfQiPm-MYZ-eM-tvCwrRpbuQSWROAV-PqpGzqduq1gTUyc_SJSvwXIuWua3PzYVfNy2Wdj-b1lef3-kfVATYRNhzeoze81IMJF4IWZaWrMbD4XXEMs-Jr99L0T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xGtfZZblRwLqrfQiPm-MYZ-eM-tvCwrRpbuQSWROAV-PqpGzqduq1gTUyc_SJSvwXIuWua3PzYVfNy2Wdj-b1lef3-kfVATYRNhzeoze81IMJF4IWZaWrMbD4XXEMs-Jr99L0Td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4560" cy="7213600"/>
                    </a:xfrm>
                    <a:prstGeom prst="rect">
                      <a:avLst/>
                    </a:prstGeom>
                    <a:noFill/>
                    <a:ln>
                      <a:noFill/>
                    </a:ln>
                  </pic:spPr>
                </pic:pic>
              </a:graphicData>
            </a:graphic>
          </wp:inline>
        </w:drawing>
      </w:r>
    </w:p>
    <w:p w14:paraId="0038ED06" w14:textId="77777777" w:rsidR="00726962" w:rsidRDefault="00726962" w:rsidP="00726962">
      <w:pPr>
        <w:pStyle w:val="Caption"/>
        <w:rPr>
          <w:shd w:val="clear" w:color="auto" w:fill="FFFFFF"/>
        </w:rPr>
      </w:pPr>
      <w:r w:rsidRPr="00726962">
        <w:rPr>
          <w:shd w:val="clear" w:color="auto" w:fill="FFFFFF"/>
        </w:rPr>
        <w:t>Table 1: Summary of Temperature and Mass Recordings as of March 21, 2017</w:t>
      </w:r>
    </w:p>
    <w:p w14:paraId="0E76A677" w14:textId="77777777" w:rsidR="00B534B3" w:rsidRPr="00B534B3" w:rsidRDefault="00B534B3" w:rsidP="00B534B3">
      <w:pPr>
        <w:spacing w:after="100" w:line="480" w:lineRule="auto"/>
        <w:ind w:firstLine="720"/>
        <w:rPr>
          <w:rFonts w:ascii="Times" w:eastAsiaTheme="minorHAnsi" w:hAnsi="Times" w:cs="Times New Roman"/>
          <w:sz w:val="20"/>
          <w:szCs w:val="20"/>
        </w:rPr>
      </w:pPr>
      <w:r w:rsidRPr="00B534B3">
        <w:rPr>
          <w:rFonts w:ascii="Times New Roman" w:eastAsiaTheme="minorHAnsi" w:hAnsi="Times New Roman" w:cs="Times New Roman"/>
          <w:color w:val="000000"/>
          <w:sz w:val="24"/>
          <w:szCs w:val="24"/>
          <w:shd w:val="clear" w:color="auto" w:fill="FFFFFF"/>
        </w:rPr>
        <w:t xml:space="preserve">To date, this is the complete collection of data obtained. The statistical analysis of the raw material drying time is complete and has met the success metrics that were set, in that a </w:t>
      </w:r>
      <w:r w:rsidRPr="00B534B3">
        <w:rPr>
          <w:rFonts w:ascii="Times New Roman" w:eastAsiaTheme="minorHAnsi" w:hAnsi="Times New Roman" w:cs="Times New Roman"/>
          <w:color w:val="000000"/>
          <w:sz w:val="24"/>
          <w:szCs w:val="24"/>
          <w:shd w:val="clear" w:color="auto" w:fill="FFFFFF"/>
        </w:rPr>
        <w:lastRenderedPageBreak/>
        <w:t>drying time and temperature were determined. Based on data collected so far, one recommendation that can be made is that the raw material should be broken down and pretreated before the drying process, as this is more efficient.  </w:t>
      </w:r>
    </w:p>
    <w:p w14:paraId="40FE135C" w14:textId="3D7719F6" w:rsidR="00B534B3" w:rsidRDefault="00B534B3" w:rsidP="003832D2">
      <w:pPr>
        <w:spacing w:after="100" w:line="480" w:lineRule="auto"/>
        <w:ind w:firstLine="720"/>
        <w:rPr>
          <w:rFonts w:ascii="Times New Roman" w:eastAsiaTheme="minorHAnsi" w:hAnsi="Times New Roman" w:cs="Times New Roman"/>
          <w:color w:val="000000"/>
          <w:sz w:val="24"/>
          <w:szCs w:val="24"/>
          <w:shd w:val="clear" w:color="auto" w:fill="FFFFFF"/>
        </w:rPr>
      </w:pPr>
      <w:r w:rsidRPr="00B534B3">
        <w:rPr>
          <w:rFonts w:ascii="Times New Roman" w:eastAsiaTheme="minorHAnsi" w:hAnsi="Times New Roman" w:cs="Times New Roman"/>
          <w:color w:val="000000"/>
          <w:sz w:val="24"/>
          <w:szCs w:val="24"/>
          <w:shd w:val="clear" w:color="auto" w:fill="FFFFFF"/>
        </w:rPr>
        <w:t>The data collected for the bioreactor temperature and mass are preliminary data in order to calculate the decomposition rate, k, using the equation in Figure 4. Once an optimum temperature is met, and held for approximately 7 days, an additional Carbon Nitrogen Ratio will be tested.  Samples for the soil will be taken and tested at STAR Lab after 1 week to test for C</w:t>
      </w:r>
      <w:proofErr w:type="gramStart"/>
      <w:r w:rsidRPr="00B534B3">
        <w:rPr>
          <w:rFonts w:ascii="Times New Roman" w:eastAsiaTheme="minorHAnsi" w:hAnsi="Times New Roman" w:cs="Times New Roman"/>
          <w:color w:val="000000"/>
          <w:sz w:val="24"/>
          <w:szCs w:val="24"/>
          <w:shd w:val="clear" w:color="auto" w:fill="FFFFFF"/>
        </w:rPr>
        <w:t>:N</w:t>
      </w:r>
      <w:proofErr w:type="gramEnd"/>
      <w:r w:rsidRPr="00B534B3">
        <w:rPr>
          <w:rFonts w:ascii="Times New Roman" w:eastAsiaTheme="minorHAnsi" w:hAnsi="Times New Roman" w:cs="Times New Roman"/>
          <w:color w:val="000000"/>
          <w:sz w:val="24"/>
          <w:szCs w:val="24"/>
          <w:shd w:val="clear" w:color="auto" w:fill="FFFFFF"/>
        </w:rPr>
        <w:t xml:space="preserve"> ratio to confirm it has stayed at 30:1. If the test results show a 30:1 C</w:t>
      </w:r>
      <w:proofErr w:type="gramStart"/>
      <w:r w:rsidRPr="00B534B3">
        <w:rPr>
          <w:rFonts w:ascii="Times New Roman" w:eastAsiaTheme="minorHAnsi" w:hAnsi="Times New Roman" w:cs="Times New Roman"/>
          <w:color w:val="000000"/>
          <w:sz w:val="24"/>
          <w:szCs w:val="24"/>
          <w:shd w:val="clear" w:color="auto" w:fill="FFFFFF"/>
        </w:rPr>
        <w:t>:N</w:t>
      </w:r>
      <w:proofErr w:type="gramEnd"/>
      <w:r w:rsidRPr="00B534B3">
        <w:rPr>
          <w:rFonts w:ascii="Times New Roman" w:eastAsiaTheme="minorHAnsi" w:hAnsi="Times New Roman" w:cs="Times New Roman"/>
          <w:color w:val="000000"/>
          <w:sz w:val="24"/>
          <w:szCs w:val="24"/>
          <w:shd w:val="clear" w:color="auto" w:fill="FFFFFF"/>
        </w:rPr>
        <w:t xml:space="preserve"> ratio, the success metric has been met and a decomposition rate k, can be calculated and presented. The most recent temperature recording is </w:t>
      </w:r>
      <w:r w:rsidR="00AB1060">
        <w:rPr>
          <w:rFonts w:ascii="Times New Roman" w:eastAsiaTheme="minorHAnsi" w:hAnsi="Times New Roman" w:cs="Times New Roman"/>
          <w:color w:val="000000"/>
          <w:sz w:val="24"/>
          <w:szCs w:val="24"/>
          <w:shd w:val="clear" w:color="auto" w:fill="FFFFFF"/>
        </w:rPr>
        <w:t>77.9</w:t>
      </w:r>
      <w:r w:rsidRPr="00B534B3">
        <w:rPr>
          <w:rFonts w:ascii="Times New Roman" w:eastAsiaTheme="minorHAnsi" w:hAnsi="Times New Roman" w:cs="Times New Roman"/>
          <w:color w:val="000000"/>
          <w:sz w:val="24"/>
          <w:szCs w:val="24"/>
          <w:shd w:val="clear" w:color="auto" w:fill="FFFFFF"/>
        </w:rPr>
        <w:t xml:space="preserve"> F, and the bioreactor internal tem</w:t>
      </w:r>
      <w:r w:rsidR="00AB1060">
        <w:rPr>
          <w:rFonts w:ascii="Times New Roman" w:eastAsiaTheme="minorHAnsi" w:hAnsi="Times New Roman" w:cs="Times New Roman"/>
          <w:color w:val="000000"/>
          <w:sz w:val="24"/>
          <w:szCs w:val="24"/>
          <w:shd w:val="clear" w:color="auto" w:fill="FFFFFF"/>
        </w:rPr>
        <w:t>perature needs to increase by 62</w:t>
      </w:r>
      <w:r w:rsidRPr="00B534B3">
        <w:rPr>
          <w:rFonts w:ascii="Times New Roman" w:eastAsiaTheme="minorHAnsi" w:hAnsi="Times New Roman" w:cs="Times New Roman"/>
          <w:color w:val="000000"/>
          <w:sz w:val="24"/>
          <w:szCs w:val="24"/>
          <w:shd w:val="clear" w:color="auto" w:fill="FFFFFF"/>
        </w:rPr>
        <w:t>.1 F. The next design decisions made will be directly related to ensuring there is an increase in temperature in order to achieve the goal of the project.  Once this is reached, the time of decomposition will be recorded.  </w:t>
      </w:r>
    </w:p>
    <w:p w14:paraId="49F6FB6A" w14:textId="2317FD2F" w:rsidR="003832D2" w:rsidRDefault="003832D2" w:rsidP="003832D2">
      <w:pPr>
        <w:spacing w:after="100" w:line="480" w:lineRule="auto"/>
        <w:ind w:firstLine="720"/>
        <w:rPr>
          <w:rFonts w:ascii="Times New Roman" w:eastAsia="Times New Roman" w:hAnsi="Times New Roman" w:cs="Times New Roman"/>
          <w:sz w:val="24"/>
          <w:szCs w:val="24"/>
        </w:rPr>
      </w:pPr>
      <w:r>
        <w:rPr>
          <w:noProof/>
          <w:color w:val="000000"/>
          <w:shd w:val="clear" w:color="auto" w:fill="FFFFFF"/>
        </w:rPr>
        <w:drawing>
          <wp:inline distT="0" distB="0" distL="0" distR="0" wp14:anchorId="3BDAA128" wp14:editId="4D656268">
            <wp:extent cx="5543550" cy="361950"/>
            <wp:effectExtent l="0" t="0" r="0" b="0"/>
            <wp:docPr id="7" name="Picture 7" descr="https://lh3.googleusercontent.com/8Gm7DkwmxiPZtxTI_3Srzdp3UUeMirkeMCpetTB_PGBf1CXiHLgJ9KrXeMoTsqPa-_R619nP1WnLmTHE9TgWAOJ3DTtPdeebP6u1gBnwdjynyFfnyk2yWBmxc99XngWNx4HCaf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8Gm7DkwmxiPZtxTI_3Srzdp3UUeMirkeMCpetTB_PGBf1CXiHLgJ9KrXeMoTsqPa-_R619nP1WnLmTHE9TgWAOJ3DTtPdeebP6u1gBnwdjynyFfnyk2yWBmxc99XngWNx4HCafl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3550" cy="361950"/>
                    </a:xfrm>
                    <a:prstGeom prst="rect">
                      <a:avLst/>
                    </a:prstGeom>
                    <a:noFill/>
                    <a:ln>
                      <a:noFill/>
                    </a:ln>
                  </pic:spPr>
                </pic:pic>
              </a:graphicData>
            </a:graphic>
          </wp:inline>
        </w:drawing>
      </w:r>
    </w:p>
    <w:p w14:paraId="663A7CBB" w14:textId="77777777" w:rsidR="003832D2" w:rsidRPr="00B534B3" w:rsidRDefault="003832D2" w:rsidP="003832D2">
      <w:pPr>
        <w:pStyle w:val="Caption"/>
      </w:pPr>
      <w:r>
        <w:t xml:space="preserve">Figure </w:t>
      </w:r>
      <w:fldSimple w:instr=" SEQ Figure \* ARABIC ">
        <w:r>
          <w:rPr>
            <w:noProof/>
          </w:rPr>
          <w:t>4</w:t>
        </w:r>
      </w:fldSimple>
      <w:r>
        <w:t>: Calculation for decomposition rate, K</w:t>
      </w:r>
    </w:p>
    <w:p w14:paraId="556157DA" w14:textId="77777777" w:rsidR="003832D2" w:rsidRPr="003832D2" w:rsidRDefault="003832D2" w:rsidP="003832D2">
      <w:pPr>
        <w:spacing w:after="100" w:line="480" w:lineRule="auto"/>
        <w:rPr>
          <w:rFonts w:ascii="Times" w:eastAsiaTheme="minorHAnsi" w:hAnsi="Times" w:cs="Times New Roman"/>
          <w:sz w:val="20"/>
          <w:szCs w:val="20"/>
        </w:rPr>
      </w:pPr>
      <w:r w:rsidRPr="003832D2">
        <w:rPr>
          <w:rFonts w:ascii="Times New Roman" w:eastAsiaTheme="minorHAnsi" w:hAnsi="Times New Roman" w:cs="Times New Roman"/>
          <w:color w:val="000000"/>
          <w:sz w:val="24"/>
          <w:szCs w:val="24"/>
          <w:shd w:val="clear" w:color="auto" w:fill="FFFFFF"/>
        </w:rPr>
        <w:t xml:space="preserve">Once all final data is collected, they will be used to calculate the final design metric, the decomposition rate, </w:t>
      </w:r>
      <w:proofErr w:type="gramStart"/>
      <w:r w:rsidRPr="003832D2">
        <w:rPr>
          <w:rFonts w:ascii="Times New Roman" w:eastAsiaTheme="minorHAnsi" w:hAnsi="Times New Roman" w:cs="Times New Roman"/>
          <w:color w:val="000000"/>
          <w:sz w:val="24"/>
          <w:szCs w:val="24"/>
          <w:shd w:val="clear" w:color="auto" w:fill="FFFFFF"/>
        </w:rPr>
        <w:t>k</w:t>
      </w:r>
      <w:proofErr w:type="gramEnd"/>
      <w:r w:rsidRPr="003832D2">
        <w:rPr>
          <w:rFonts w:ascii="Times New Roman" w:eastAsiaTheme="minorHAnsi" w:hAnsi="Times New Roman" w:cs="Times New Roman"/>
          <w:color w:val="000000"/>
          <w:sz w:val="24"/>
          <w:szCs w:val="24"/>
          <w:shd w:val="clear" w:color="auto" w:fill="FFFFFF"/>
        </w:rPr>
        <w:t>.  This can be seen in Equation 1.</w:t>
      </w:r>
    </w:p>
    <w:p w14:paraId="12742715" w14:textId="77777777" w:rsidR="003832D2" w:rsidRPr="003832D2" w:rsidRDefault="003832D2" w:rsidP="003832D2">
      <w:pPr>
        <w:spacing w:after="0" w:line="480" w:lineRule="auto"/>
        <w:rPr>
          <w:rFonts w:ascii="Times" w:eastAsia="Times New Roman" w:hAnsi="Times" w:cs="Times New Roman"/>
          <w:sz w:val="20"/>
          <w:szCs w:val="20"/>
        </w:rPr>
      </w:pPr>
    </w:p>
    <w:p w14:paraId="6A58A839" w14:textId="77777777" w:rsidR="003832D2" w:rsidRDefault="003832D2" w:rsidP="003832D2">
      <w:pPr>
        <w:spacing w:after="100" w:line="480" w:lineRule="auto"/>
        <w:rPr>
          <w:rFonts w:ascii="Times New Roman" w:eastAsia="Times New Roman" w:hAnsi="Times New Roman" w:cs="Times New Roman"/>
          <w:sz w:val="24"/>
          <w:szCs w:val="24"/>
        </w:rPr>
      </w:pPr>
    </w:p>
    <w:p w14:paraId="0D0BFECA" w14:textId="77777777" w:rsidR="003832D2" w:rsidRDefault="003832D2" w:rsidP="003832D2">
      <w:pPr>
        <w:spacing w:after="100" w:line="480" w:lineRule="auto"/>
        <w:rPr>
          <w:rFonts w:ascii="Times New Roman" w:eastAsia="Times New Roman" w:hAnsi="Times New Roman" w:cs="Times New Roman"/>
          <w:sz w:val="24"/>
          <w:szCs w:val="24"/>
        </w:rPr>
      </w:pPr>
    </w:p>
    <w:p w14:paraId="203A3AAA" w14:textId="77777777" w:rsidR="003832D2" w:rsidRPr="003832D2" w:rsidRDefault="003832D2" w:rsidP="003832D2">
      <w:pPr>
        <w:spacing w:after="100" w:line="480" w:lineRule="auto"/>
        <w:rPr>
          <w:rFonts w:ascii="Times New Roman" w:eastAsia="Times New Roman" w:hAnsi="Times New Roman" w:cs="Times New Roman"/>
          <w:sz w:val="24"/>
          <w:szCs w:val="24"/>
        </w:rPr>
      </w:pPr>
    </w:p>
    <w:p w14:paraId="50DF0525" w14:textId="0C3BE476" w:rsidR="00936647" w:rsidRDefault="005719EC" w:rsidP="003832D2">
      <w:pPr>
        <w:pStyle w:val="Heading1"/>
      </w:pPr>
      <w:bookmarkStart w:id="8" w:name="_Toc474518845"/>
      <w:bookmarkStart w:id="9" w:name="_Toc351996109"/>
      <w:r>
        <w:lastRenderedPageBreak/>
        <w:t>Future Plans</w:t>
      </w:r>
      <w:bookmarkEnd w:id="8"/>
      <w:bookmarkEnd w:id="9"/>
    </w:p>
    <w:p w14:paraId="70B83CDC" w14:textId="77777777" w:rsidR="003832D2" w:rsidRPr="003832D2" w:rsidRDefault="003832D2" w:rsidP="003832D2"/>
    <w:p w14:paraId="4A45EB03" w14:textId="11E56D34" w:rsidR="003832D2" w:rsidRPr="003832D2" w:rsidRDefault="003832D2" w:rsidP="003832D2">
      <w:pPr>
        <w:spacing w:after="100" w:line="480" w:lineRule="auto"/>
        <w:ind w:firstLine="720"/>
        <w:rPr>
          <w:rFonts w:ascii="Times" w:eastAsiaTheme="minorHAnsi" w:hAnsi="Times" w:cs="Times New Roman"/>
          <w:sz w:val="20"/>
          <w:szCs w:val="20"/>
        </w:rPr>
      </w:pPr>
      <w:r w:rsidRPr="003832D2">
        <w:rPr>
          <w:rFonts w:ascii="Times New Roman" w:eastAsiaTheme="minorHAnsi" w:hAnsi="Times New Roman" w:cs="Times New Roman"/>
          <w:color w:val="000000"/>
          <w:sz w:val="24"/>
          <w:szCs w:val="24"/>
          <w:shd w:val="clear" w:color="auto" w:fill="FFFFFF"/>
        </w:rPr>
        <w:t>After two weeks, material that was added to the bioreactor has not been able to decompose at the rate the team had anticipated. This is because the internal temperature of the bioreactor has not been able to reach its optimum range of 57-71 °C. Therefore, it is not likely the material will be converted to its final product within its 21 day timeframe. The team plans to continue taking internal temperature measurements of the bioreactor using the DAQ system, as well as recording the change in mass within the bioreactor over time. One of the next immediate steps is to add additional insulation surrounding the body of the bioreactor to help maintain optimum temperatures within the bioreactor and assist the decomposition process. Once optimum temperatures have been reached for a long enough period of time, a sample of the final composted product will be sent to Ohio State’s STAR lab for analysis. Completion of experiments and analysis of our final design will be by April 17, where final results and recommen</w:t>
      </w:r>
      <w:r w:rsidR="00750F12">
        <w:rPr>
          <w:rFonts w:ascii="Times New Roman" w:eastAsiaTheme="minorHAnsi" w:hAnsi="Times New Roman" w:cs="Times New Roman"/>
          <w:color w:val="000000"/>
          <w:sz w:val="24"/>
          <w:szCs w:val="24"/>
          <w:shd w:val="clear" w:color="auto" w:fill="FFFFFF"/>
        </w:rPr>
        <w:t>dations will be discussed in the</w:t>
      </w:r>
      <w:r w:rsidRPr="003832D2">
        <w:rPr>
          <w:rFonts w:ascii="Times New Roman" w:eastAsiaTheme="minorHAnsi" w:hAnsi="Times New Roman" w:cs="Times New Roman"/>
          <w:color w:val="000000"/>
          <w:sz w:val="24"/>
          <w:szCs w:val="24"/>
          <w:shd w:val="clear" w:color="auto" w:fill="FFFFFF"/>
        </w:rPr>
        <w:t xml:space="preserve"> final report.</w:t>
      </w:r>
    </w:p>
    <w:p w14:paraId="7755ABA0" w14:textId="581C9D79" w:rsidR="003832D2" w:rsidRPr="003832D2" w:rsidRDefault="00FC7EDB" w:rsidP="003832D2">
      <w:pPr>
        <w:spacing w:after="100" w:line="480" w:lineRule="auto"/>
        <w:ind w:firstLine="720"/>
        <w:rPr>
          <w:rFonts w:ascii="Times" w:eastAsiaTheme="minorHAnsi" w:hAnsi="Times" w:cs="Times New Roman"/>
          <w:sz w:val="20"/>
          <w:szCs w:val="20"/>
        </w:rPr>
      </w:pPr>
      <w:r>
        <w:rPr>
          <w:rFonts w:ascii="Times New Roman" w:eastAsiaTheme="minorHAnsi" w:hAnsi="Times New Roman" w:cs="Times New Roman"/>
          <w:color w:val="000000"/>
          <w:sz w:val="24"/>
          <w:szCs w:val="24"/>
          <w:shd w:val="clear" w:color="auto" w:fill="FFFFFF"/>
        </w:rPr>
        <w:t>The design of the</w:t>
      </w:r>
      <w:r w:rsidR="003832D2" w:rsidRPr="003832D2">
        <w:rPr>
          <w:rFonts w:ascii="Times New Roman" w:eastAsiaTheme="minorHAnsi" w:hAnsi="Times New Roman" w:cs="Times New Roman"/>
          <w:color w:val="000000"/>
          <w:sz w:val="24"/>
          <w:szCs w:val="24"/>
          <w:shd w:val="clear" w:color="auto" w:fill="FFFFFF"/>
        </w:rPr>
        <w:t xml:space="preserve"> system as well as current data analysis will be presented before IPAG on Wednesday, March 12. Though it will not o</w:t>
      </w:r>
      <w:r w:rsidR="00750F12">
        <w:rPr>
          <w:rFonts w:ascii="Times New Roman" w:eastAsiaTheme="minorHAnsi" w:hAnsi="Times New Roman" w:cs="Times New Roman"/>
          <w:color w:val="000000"/>
          <w:sz w:val="24"/>
          <w:szCs w:val="24"/>
          <w:shd w:val="clear" w:color="auto" w:fill="FFFFFF"/>
        </w:rPr>
        <w:t>ccur until the completion of the</w:t>
      </w:r>
      <w:r w:rsidR="003832D2" w:rsidRPr="003832D2">
        <w:rPr>
          <w:rFonts w:ascii="Times New Roman" w:eastAsiaTheme="minorHAnsi" w:hAnsi="Times New Roman" w:cs="Times New Roman"/>
          <w:color w:val="000000"/>
          <w:sz w:val="24"/>
          <w:szCs w:val="24"/>
          <w:shd w:val="clear" w:color="auto" w:fill="FFFFFF"/>
        </w:rPr>
        <w:t xml:space="preserve"> capstone design c</w:t>
      </w:r>
      <w:r w:rsidR="00F82B48">
        <w:rPr>
          <w:rFonts w:ascii="Times New Roman" w:eastAsiaTheme="minorHAnsi" w:hAnsi="Times New Roman" w:cs="Times New Roman"/>
          <w:color w:val="000000"/>
          <w:sz w:val="24"/>
          <w:szCs w:val="24"/>
          <w:shd w:val="clear" w:color="auto" w:fill="FFFFFF"/>
        </w:rPr>
        <w:t xml:space="preserve">lass, future development of the </w:t>
      </w:r>
      <w:r w:rsidR="003832D2" w:rsidRPr="003832D2">
        <w:rPr>
          <w:rFonts w:ascii="Times New Roman" w:eastAsiaTheme="minorHAnsi" w:hAnsi="Times New Roman" w:cs="Times New Roman"/>
          <w:color w:val="000000"/>
          <w:sz w:val="24"/>
          <w:szCs w:val="24"/>
          <w:shd w:val="clear" w:color="auto" w:fill="FFFFFF"/>
        </w:rPr>
        <w:t>system will b</w:t>
      </w:r>
      <w:r w:rsidR="00750F12">
        <w:rPr>
          <w:rFonts w:ascii="Times New Roman" w:eastAsiaTheme="minorHAnsi" w:hAnsi="Times New Roman" w:cs="Times New Roman"/>
          <w:color w:val="000000"/>
          <w:sz w:val="24"/>
          <w:szCs w:val="24"/>
          <w:shd w:val="clear" w:color="auto" w:fill="FFFFFF"/>
        </w:rPr>
        <w:t>e discussed and evaluated by the</w:t>
      </w:r>
      <w:r w:rsidR="003832D2" w:rsidRPr="003832D2">
        <w:rPr>
          <w:rFonts w:ascii="Times New Roman" w:eastAsiaTheme="minorHAnsi" w:hAnsi="Times New Roman" w:cs="Times New Roman"/>
          <w:color w:val="000000"/>
          <w:sz w:val="24"/>
          <w:szCs w:val="24"/>
          <w:shd w:val="clear" w:color="auto" w:fill="FFFFFF"/>
        </w:rPr>
        <w:t xml:space="preserve"> NASA sponsor contacts on May 10. A detailed schedule of upcoming project tasks can be foun</w:t>
      </w:r>
      <w:r w:rsidR="003832D2">
        <w:rPr>
          <w:rFonts w:ascii="Times New Roman" w:eastAsiaTheme="minorHAnsi" w:hAnsi="Times New Roman" w:cs="Times New Roman"/>
          <w:color w:val="000000"/>
          <w:sz w:val="24"/>
          <w:szCs w:val="24"/>
          <w:shd w:val="clear" w:color="auto" w:fill="FFFFFF"/>
        </w:rPr>
        <w:t>d in the Gantt chart in Figure 5</w:t>
      </w:r>
      <w:r w:rsidR="003832D2" w:rsidRPr="003832D2">
        <w:rPr>
          <w:rFonts w:ascii="Times New Roman" w:eastAsiaTheme="minorHAnsi" w:hAnsi="Times New Roman" w:cs="Times New Roman"/>
          <w:color w:val="000000"/>
          <w:sz w:val="24"/>
          <w:szCs w:val="24"/>
          <w:shd w:val="clear" w:color="auto" w:fill="FFFFFF"/>
        </w:rPr>
        <w:t>.</w:t>
      </w:r>
    </w:p>
    <w:p w14:paraId="2CA61BA7" w14:textId="77777777" w:rsidR="003832D2" w:rsidRPr="003832D2" w:rsidRDefault="003832D2" w:rsidP="003832D2">
      <w:pPr>
        <w:spacing w:after="0" w:line="240" w:lineRule="auto"/>
        <w:rPr>
          <w:rFonts w:ascii="Times" w:eastAsia="Times New Roman" w:hAnsi="Times" w:cs="Times New Roman"/>
          <w:sz w:val="20"/>
          <w:szCs w:val="20"/>
        </w:rPr>
      </w:pPr>
    </w:p>
    <w:p w14:paraId="3536443D" w14:textId="77777777" w:rsidR="00936647" w:rsidRDefault="00936647" w:rsidP="00936647">
      <w:pPr>
        <w:keepNext/>
        <w:spacing w:line="480" w:lineRule="auto"/>
      </w:pPr>
      <w:r>
        <w:rPr>
          <w:noProof/>
          <w:color w:val="000000"/>
          <w:shd w:val="clear" w:color="auto" w:fill="FFFFFF"/>
        </w:rPr>
        <w:lastRenderedPageBreak/>
        <w:drawing>
          <wp:inline distT="0" distB="0" distL="0" distR="0" wp14:anchorId="62FDB902" wp14:editId="3AAF648F">
            <wp:extent cx="6536690" cy="3195016"/>
            <wp:effectExtent l="0" t="0" r="0" b="5715"/>
            <wp:docPr id="6" name="Picture 6" descr="spot report 2 gantt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t report 2 gantt char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60578" cy="3206692"/>
                    </a:xfrm>
                    <a:prstGeom prst="rect">
                      <a:avLst/>
                    </a:prstGeom>
                    <a:noFill/>
                    <a:ln>
                      <a:noFill/>
                    </a:ln>
                  </pic:spPr>
                </pic:pic>
              </a:graphicData>
            </a:graphic>
          </wp:inline>
        </w:drawing>
      </w:r>
    </w:p>
    <w:p w14:paraId="7DE4BAD6" w14:textId="77777777" w:rsidR="00936647" w:rsidRDefault="00936647" w:rsidP="00936647">
      <w:pPr>
        <w:pStyle w:val="Caption"/>
      </w:pPr>
      <w:bookmarkStart w:id="10" w:name="_Ref478118469"/>
      <w:bookmarkStart w:id="11" w:name="_Ref478118459"/>
      <w:r>
        <w:t xml:space="preserve">Figure </w:t>
      </w:r>
      <w:fldSimple w:instr=" SEQ Figure \* ARABIC ">
        <w:r w:rsidR="00B73D96">
          <w:rPr>
            <w:noProof/>
          </w:rPr>
          <w:t>5</w:t>
        </w:r>
      </w:fldSimple>
      <w:bookmarkEnd w:id="10"/>
      <w:r>
        <w:t xml:space="preserve">: Gantt </w:t>
      </w:r>
      <w:proofErr w:type="gramStart"/>
      <w:r>
        <w:t>Chart</w:t>
      </w:r>
      <w:bookmarkEnd w:id="11"/>
      <w:proofErr w:type="gramEnd"/>
    </w:p>
    <w:p w14:paraId="4AE0AC69" w14:textId="77777777" w:rsidR="005719EC" w:rsidRDefault="005719EC" w:rsidP="005719EC">
      <w:pPr>
        <w:pStyle w:val="Heading1"/>
      </w:pPr>
      <w:bookmarkStart w:id="12" w:name="_Toc474518846"/>
      <w:bookmarkStart w:id="13" w:name="_Toc351996110"/>
      <w:r>
        <w:t>Issues or Concerns</w:t>
      </w:r>
      <w:bookmarkEnd w:id="12"/>
      <w:bookmarkEnd w:id="13"/>
    </w:p>
    <w:p w14:paraId="28431DF9" w14:textId="77777777" w:rsidR="00936647" w:rsidRDefault="00936647" w:rsidP="00AB1060">
      <w:pPr>
        <w:spacing w:line="480" w:lineRule="auto"/>
      </w:pPr>
    </w:p>
    <w:p w14:paraId="3FF12216" w14:textId="6212F174" w:rsidR="00AB1060" w:rsidRPr="00AB1060" w:rsidRDefault="00AB1060" w:rsidP="00AB1060">
      <w:pPr>
        <w:spacing w:after="100" w:line="480" w:lineRule="auto"/>
        <w:ind w:firstLine="720"/>
        <w:rPr>
          <w:rFonts w:ascii="Times" w:eastAsiaTheme="minorHAnsi" w:hAnsi="Times" w:cs="Times New Roman"/>
          <w:sz w:val="20"/>
          <w:szCs w:val="20"/>
        </w:rPr>
      </w:pPr>
      <w:r w:rsidRPr="00AB1060">
        <w:rPr>
          <w:rFonts w:ascii="Times New Roman" w:eastAsiaTheme="minorHAnsi" w:hAnsi="Times New Roman" w:cs="Times New Roman"/>
          <w:color w:val="000000"/>
          <w:sz w:val="24"/>
          <w:szCs w:val="24"/>
          <w:shd w:val="clear" w:color="auto" w:fill="FFFFFF"/>
        </w:rPr>
        <w:t xml:space="preserve">The bioreactor reaching and maintaining a temperature of 57 to 71 </w:t>
      </w:r>
      <w:r>
        <w:rPr>
          <w:rFonts w:ascii="Times New Roman" w:eastAsiaTheme="minorHAnsi" w:hAnsi="Times New Roman" w:cs="Times New Roman"/>
          <w:color w:val="000000"/>
          <w:sz w:val="24"/>
          <w:szCs w:val="24"/>
          <w:shd w:val="clear" w:color="auto" w:fill="FFFFFF"/>
        </w:rPr>
        <w:t>°C (134.6 to 159.8 °F</w:t>
      </w:r>
      <w:r w:rsidRPr="00AB1060">
        <w:rPr>
          <w:rFonts w:ascii="Times New Roman" w:eastAsiaTheme="minorHAnsi" w:hAnsi="Times New Roman" w:cs="Times New Roman"/>
          <w:color w:val="000000"/>
          <w:sz w:val="24"/>
          <w:szCs w:val="24"/>
          <w:shd w:val="clear" w:color="auto" w:fill="FFFFFF"/>
        </w:rPr>
        <w:t>) is the main anticipated issue, and would cause a delay in keeping a schedule that allows the project deliverable to be met. Due to the small volume of the bioreactor, it is a concern that the temperature will be too low to achieve the necessary temperature range required to convert raw plant material into nutrient-rich compost. After two weeks of processing, the temperature of the organic material inside the bioreactor was at 77</w:t>
      </w:r>
      <w:r>
        <w:rPr>
          <w:rFonts w:ascii="Times New Roman" w:eastAsiaTheme="minorHAnsi" w:hAnsi="Times New Roman" w:cs="Times New Roman"/>
          <w:color w:val="000000"/>
          <w:sz w:val="24"/>
          <w:szCs w:val="24"/>
          <w:shd w:val="clear" w:color="auto" w:fill="FFFFFF"/>
        </w:rPr>
        <w:t>.9°F, 62.1</w:t>
      </w:r>
      <w:r w:rsidRPr="00AB1060">
        <w:rPr>
          <w:rFonts w:ascii="Times New Roman" w:eastAsiaTheme="minorHAnsi" w:hAnsi="Times New Roman" w:cs="Times New Roman"/>
          <w:color w:val="000000"/>
          <w:sz w:val="24"/>
          <w:szCs w:val="24"/>
          <w:shd w:val="clear" w:color="auto" w:fill="FFFFFF"/>
        </w:rPr>
        <w:t xml:space="preserve"> degrees less than the minimum necessary temperature. In an attempt to mitigate this issue, more insulation was added. However, it is possible the small, scaled-down volume of the bioreactor will prohibit the temperature achievement. If this is found to be true, it is out of the scope of the project to design, build and test a larger model of the reactor, but recommendations of reactor volume and organic material </w:t>
      </w:r>
      <w:r w:rsidRPr="00AB1060">
        <w:rPr>
          <w:rFonts w:ascii="Times New Roman" w:eastAsiaTheme="minorHAnsi" w:hAnsi="Times New Roman" w:cs="Times New Roman"/>
          <w:color w:val="000000"/>
          <w:sz w:val="24"/>
          <w:szCs w:val="24"/>
          <w:shd w:val="clear" w:color="auto" w:fill="FFFFFF"/>
        </w:rPr>
        <w:lastRenderedPageBreak/>
        <w:t xml:space="preserve">mass would be made based on information obtained from the pretreatment process and projection spreadsheet. To better understand the heat transfer and retention occurring with bioreactor and environment, the </w:t>
      </w:r>
      <w:proofErr w:type="spellStart"/>
      <w:r w:rsidRPr="00AB1060">
        <w:rPr>
          <w:rFonts w:ascii="Times New Roman" w:eastAsiaTheme="minorHAnsi" w:hAnsi="Times New Roman" w:cs="Times New Roman"/>
          <w:color w:val="000000"/>
          <w:sz w:val="24"/>
          <w:szCs w:val="24"/>
          <w:shd w:val="clear" w:color="auto" w:fill="FFFFFF"/>
        </w:rPr>
        <w:t>r-value</w:t>
      </w:r>
      <w:proofErr w:type="spellEnd"/>
      <w:r w:rsidRPr="00AB1060">
        <w:rPr>
          <w:rFonts w:ascii="Times New Roman" w:eastAsiaTheme="minorHAnsi" w:hAnsi="Times New Roman" w:cs="Times New Roman"/>
          <w:color w:val="000000"/>
          <w:sz w:val="24"/>
          <w:szCs w:val="24"/>
          <w:shd w:val="clear" w:color="auto" w:fill="FFFFFF"/>
        </w:rPr>
        <w:t xml:space="preserve"> of </w:t>
      </w:r>
      <w:proofErr w:type="gramStart"/>
      <w:r w:rsidRPr="00AB1060">
        <w:rPr>
          <w:rFonts w:ascii="Times New Roman" w:eastAsiaTheme="minorHAnsi" w:hAnsi="Times New Roman" w:cs="Times New Roman"/>
          <w:color w:val="000000"/>
          <w:sz w:val="24"/>
          <w:szCs w:val="24"/>
          <w:shd w:val="clear" w:color="auto" w:fill="FFFFFF"/>
        </w:rPr>
        <w:t>insulation which</w:t>
      </w:r>
      <w:proofErr w:type="gramEnd"/>
      <w:r w:rsidRPr="00AB1060">
        <w:rPr>
          <w:rFonts w:ascii="Times New Roman" w:eastAsiaTheme="minorHAnsi" w:hAnsi="Times New Roman" w:cs="Times New Roman"/>
          <w:color w:val="000000"/>
          <w:sz w:val="24"/>
          <w:szCs w:val="24"/>
          <w:shd w:val="clear" w:color="auto" w:fill="FFFFFF"/>
        </w:rPr>
        <w:t xml:space="preserve"> is a measure of the ability to suppress heat flow. With this information, a different type of insulation with a greater k-factor can be recommended to provide more sufficient heat retention. The calculation for the </w:t>
      </w:r>
      <w:proofErr w:type="spellStart"/>
      <w:r w:rsidRPr="00AB1060">
        <w:rPr>
          <w:rFonts w:ascii="Times New Roman" w:eastAsiaTheme="minorHAnsi" w:hAnsi="Times New Roman" w:cs="Times New Roman"/>
          <w:color w:val="000000"/>
          <w:sz w:val="24"/>
          <w:szCs w:val="24"/>
          <w:shd w:val="clear" w:color="auto" w:fill="FFFFFF"/>
        </w:rPr>
        <w:t>r-value</w:t>
      </w:r>
      <w:proofErr w:type="spellEnd"/>
      <w:r w:rsidRPr="00AB1060">
        <w:rPr>
          <w:rFonts w:ascii="Times New Roman" w:eastAsiaTheme="minorHAnsi" w:hAnsi="Times New Roman" w:cs="Times New Roman"/>
          <w:color w:val="000000"/>
          <w:sz w:val="24"/>
          <w:szCs w:val="24"/>
          <w:shd w:val="clear" w:color="auto" w:fill="FFFFFF"/>
        </w:rPr>
        <w:t xml:space="preserve"> of flat, fiberglass wall insulation is seen below in equation 1.</w:t>
      </w:r>
    </w:p>
    <w:p w14:paraId="20B586A7" w14:textId="74ACE6F0" w:rsidR="00AB1060" w:rsidRPr="00AB1060" w:rsidRDefault="00AB1060" w:rsidP="00AB1060">
      <w:pPr>
        <w:spacing w:after="100" w:line="480" w:lineRule="auto"/>
        <w:ind w:firstLine="720"/>
        <w:rPr>
          <w:rFonts w:ascii="Times" w:eastAsiaTheme="minorHAnsi" w:hAnsi="Times" w:cs="Times New Roman"/>
          <w:sz w:val="20"/>
          <w:szCs w:val="20"/>
        </w:rPr>
      </w:pPr>
      <w:r w:rsidRPr="00AB1060">
        <w:rPr>
          <w:rFonts w:ascii="Times New Roman" w:eastAsiaTheme="minorHAnsi" w:hAnsi="Times New Roman" w:cs="Times New Roman"/>
          <w:color w:val="000000"/>
          <w:sz w:val="24"/>
          <w:szCs w:val="24"/>
          <w:shd w:val="clear" w:color="auto" w:fill="FFFFFF"/>
        </w:rPr>
        <w:t>Equation 1: R-value = Thickness (in)/ k-factor (BTU-in/hr^2-</w:t>
      </w:r>
      <w:r>
        <w:rPr>
          <w:rFonts w:ascii="Times New Roman" w:eastAsiaTheme="minorHAnsi" w:hAnsi="Times New Roman" w:cs="Times New Roman"/>
          <w:color w:val="000000"/>
          <w:sz w:val="24"/>
          <w:szCs w:val="24"/>
          <w:shd w:val="clear" w:color="auto" w:fill="FFFFFF"/>
        </w:rPr>
        <w:t>°</w:t>
      </w:r>
      <w:r w:rsidRPr="00AB1060">
        <w:rPr>
          <w:rFonts w:ascii="Times New Roman" w:eastAsiaTheme="minorHAnsi" w:hAnsi="Times New Roman" w:cs="Times New Roman"/>
          <w:color w:val="000000"/>
          <w:sz w:val="24"/>
          <w:szCs w:val="24"/>
          <w:shd w:val="clear" w:color="auto" w:fill="FFFFFF"/>
        </w:rPr>
        <w:t>F)</w:t>
      </w:r>
    </w:p>
    <w:p w14:paraId="3FA8D02A" w14:textId="3B72E21A" w:rsidR="00AB1060" w:rsidRPr="00AB1060" w:rsidRDefault="00AB1060" w:rsidP="00AB1060">
      <w:pPr>
        <w:spacing w:after="100" w:line="480" w:lineRule="auto"/>
        <w:ind w:firstLine="720"/>
        <w:rPr>
          <w:rFonts w:ascii="Times" w:eastAsiaTheme="minorHAnsi" w:hAnsi="Times" w:cs="Times New Roman"/>
          <w:sz w:val="20"/>
          <w:szCs w:val="20"/>
        </w:rPr>
      </w:pPr>
      <w:r w:rsidRPr="00AB1060">
        <w:rPr>
          <w:rFonts w:ascii="Times New Roman" w:eastAsiaTheme="minorHAnsi" w:hAnsi="Times New Roman" w:cs="Times New Roman"/>
          <w:color w:val="000000"/>
          <w:sz w:val="24"/>
          <w:szCs w:val="24"/>
          <w:shd w:val="clear" w:color="auto" w:fill="FFFFFF"/>
        </w:rPr>
        <w:tab/>
      </w:r>
      <w:r w:rsidRPr="00AB1060">
        <w:rPr>
          <w:rFonts w:ascii="Times New Roman" w:eastAsiaTheme="minorHAnsi" w:hAnsi="Times New Roman" w:cs="Times New Roman"/>
          <w:color w:val="000000"/>
          <w:sz w:val="24"/>
          <w:szCs w:val="24"/>
          <w:shd w:val="clear" w:color="auto" w:fill="FFFFFF"/>
        </w:rPr>
        <w:tab/>
        <w:t>14 = 3.5 (in)/ 0.25 (BTU-in/hr^2-F) or 3.8/in</w:t>
      </w:r>
      <w:r w:rsidRPr="00AB1060">
        <w:rPr>
          <w:rFonts w:ascii="Times New Roman" w:eastAsiaTheme="minorHAnsi" w:hAnsi="Times New Roman" w:cs="Times New Roman"/>
          <w:color w:val="000000"/>
          <w:sz w:val="24"/>
          <w:szCs w:val="24"/>
          <w:shd w:val="clear" w:color="auto" w:fill="FFFFFF"/>
        </w:rPr>
        <w:tab/>
      </w:r>
      <w:r w:rsidRPr="00AB1060">
        <w:rPr>
          <w:rFonts w:ascii="Times New Roman" w:eastAsiaTheme="minorHAnsi" w:hAnsi="Times New Roman" w:cs="Times New Roman"/>
          <w:color w:val="000000"/>
          <w:sz w:val="24"/>
          <w:szCs w:val="24"/>
          <w:shd w:val="clear" w:color="auto" w:fill="FFFFFF"/>
        </w:rPr>
        <w:tab/>
      </w:r>
    </w:p>
    <w:p w14:paraId="4A46A536" w14:textId="77777777" w:rsidR="00AB1060" w:rsidRPr="00AB1060" w:rsidRDefault="00AB1060" w:rsidP="00AB1060">
      <w:pPr>
        <w:spacing w:after="100" w:line="480" w:lineRule="auto"/>
        <w:ind w:firstLine="720"/>
        <w:rPr>
          <w:rFonts w:ascii="Times" w:eastAsiaTheme="minorHAnsi" w:hAnsi="Times" w:cs="Times New Roman"/>
          <w:sz w:val="20"/>
          <w:szCs w:val="20"/>
        </w:rPr>
      </w:pPr>
      <w:r w:rsidRPr="00AB1060">
        <w:rPr>
          <w:rFonts w:ascii="Times New Roman" w:eastAsiaTheme="minorHAnsi" w:hAnsi="Times New Roman" w:cs="Times New Roman"/>
          <w:color w:val="000000"/>
          <w:sz w:val="24"/>
          <w:szCs w:val="24"/>
          <w:shd w:val="clear" w:color="auto" w:fill="FFFFFF"/>
        </w:rPr>
        <w:t>Another potential issue is not achieving the proper C</w:t>
      </w:r>
      <w:proofErr w:type="gramStart"/>
      <w:r w:rsidRPr="00AB1060">
        <w:rPr>
          <w:rFonts w:ascii="Times New Roman" w:eastAsiaTheme="minorHAnsi" w:hAnsi="Times New Roman" w:cs="Times New Roman"/>
          <w:color w:val="000000"/>
          <w:sz w:val="24"/>
          <w:szCs w:val="24"/>
          <w:shd w:val="clear" w:color="auto" w:fill="FFFFFF"/>
        </w:rPr>
        <w:t>:N</w:t>
      </w:r>
      <w:proofErr w:type="gramEnd"/>
      <w:r w:rsidRPr="00AB1060">
        <w:rPr>
          <w:rFonts w:ascii="Times New Roman" w:eastAsiaTheme="minorHAnsi" w:hAnsi="Times New Roman" w:cs="Times New Roman"/>
          <w:color w:val="000000"/>
          <w:sz w:val="24"/>
          <w:szCs w:val="24"/>
          <w:shd w:val="clear" w:color="auto" w:fill="FFFFFF"/>
        </w:rPr>
        <w:t xml:space="preserve"> ratio of 30:1. Time is a limiting factor in the scope of this project, meaning if the ideal ratio is not achieved in the allotted 21 days it is not possible to vary the amounts of each type of raw material used and test the system again. Although the carbon and nitrogen ratios of each type of raw material was research to try to obtain the desired outcome, raw material sources were limited to food scraps from team members and the faculty break room. Recommendations for the amount of each type of raw material would be made based on the anticipated inedible plant biomass. In addition, a calculated projection of reactor processing time based on the actual C</w:t>
      </w:r>
      <w:proofErr w:type="gramStart"/>
      <w:r w:rsidRPr="00AB1060">
        <w:rPr>
          <w:rFonts w:ascii="Times New Roman" w:eastAsiaTheme="minorHAnsi" w:hAnsi="Times New Roman" w:cs="Times New Roman"/>
          <w:color w:val="000000"/>
          <w:sz w:val="24"/>
          <w:szCs w:val="24"/>
          <w:shd w:val="clear" w:color="auto" w:fill="FFFFFF"/>
        </w:rPr>
        <w:t>:N</w:t>
      </w:r>
      <w:proofErr w:type="gramEnd"/>
      <w:r w:rsidRPr="00AB1060">
        <w:rPr>
          <w:rFonts w:ascii="Times New Roman" w:eastAsiaTheme="minorHAnsi" w:hAnsi="Times New Roman" w:cs="Times New Roman"/>
          <w:color w:val="000000"/>
          <w:sz w:val="24"/>
          <w:szCs w:val="24"/>
          <w:shd w:val="clear" w:color="auto" w:fill="FFFFFF"/>
        </w:rPr>
        <w:t xml:space="preserve"> ratio obtained from experiment would be provided as a recommendation for the compost to reach the desired ratio </w:t>
      </w:r>
    </w:p>
    <w:p w14:paraId="78582931" w14:textId="4158DCE2" w:rsidR="005719EC" w:rsidRDefault="00AB1060" w:rsidP="00AB1060">
      <w:pPr>
        <w:spacing w:after="0" w:line="480" w:lineRule="auto"/>
        <w:rPr>
          <w:rFonts w:ascii="Times" w:eastAsia="Times New Roman" w:hAnsi="Times" w:cs="Times New Roman"/>
          <w:sz w:val="20"/>
          <w:szCs w:val="20"/>
        </w:rPr>
      </w:pPr>
      <w:r w:rsidRPr="00AB1060">
        <w:rPr>
          <w:rFonts w:ascii="Times New Roman" w:eastAsia="Times New Roman" w:hAnsi="Times New Roman" w:cs="Times New Roman"/>
          <w:color w:val="000000"/>
          <w:sz w:val="24"/>
          <w:szCs w:val="24"/>
          <w:shd w:val="clear" w:color="auto" w:fill="FFFFFF"/>
        </w:rPr>
        <w:t xml:space="preserve">Additionally, a less severe concern is that temperatures recorded by the data logger are not being recorded often enough. Currently, the temperatures are being recorded at </w:t>
      </w:r>
      <w:proofErr w:type="gramStart"/>
      <w:r w:rsidRPr="00AB1060">
        <w:rPr>
          <w:rFonts w:ascii="Times New Roman" w:eastAsia="Times New Roman" w:hAnsi="Times New Roman" w:cs="Times New Roman"/>
          <w:color w:val="000000"/>
          <w:sz w:val="24"/>
          <w:szCs w:val="24"/>
          <w:shd w:val="clear" w:color="auto" w:fill="FFFFFF"/>
        </w:rPr>
        <w:t>1 minute</w:t>
      </w:r>
      <w:proofErr w:type="gramEnd"/>
      <w:r w:rsidRPr="00AB1060">
        <w:rPr>
          <w:rFonts w:ascii="Times New Roman" w:eastAsia="Times New Roman" w:hAnsi="Times New Roman" w:cs="Times New Roman"/>
          <w:color w:val="000000"/>
          <w:sz w:val="24"/>
          <w:szCs w:val="24"/>
          <w:shd w:val="clear" w:color="auto" w:fill="FFFFFF"/>
        </w:rPr>
        <w:t xml:space="preserve"> intervals. If the data collection frequency </w:t>
      </w:r>
      <w:proofErr w:type="gramStart"/>
      <w:r w:rsidRPr="00AB1060">
        <w:rPr>
          <w:rFonts w:ascii="Times New Roman" w:eastAsia="Times New Roman" w:hAnsi="Times New Roman" w:cs="Times New Roman"/>
          <w:color w:val="000000"/>
          <w:sz w:val="24"/>
          <w:szCs w:val="24"/>
          <w:shd w:val="clear" w:color="auto" w:fill="FFFFFF"/>
        </w:rPr>
        <w:t>is</w:t>
      </w:r>
      <w:proofErr w:type="gramEnd"/>
      <w:r w:rsidRPr="00AB1060">
        <w:rPr>
          <w:rFonts w:ascii="Times New Roman" w:eastAsia="Times New Roman" w:hAnsi="Times New Roman" w:cs="Times New Roman"/>
          <w:color w:val="000000"/>
          <w:sz w:val="24"/>
          <w:szCs w:val="24"/>
          <w:shd w:val="clear" w:color="auto" w:fill="FFFFFF"/>
        </w:rPr>
        <w:t xml:space="preserve"> insufficient, the issue would be resolved by modifying the code to take readings at a more frequent interval, such as every 45 seconds.  Due to the longevity of the project, it is not likely this issue will occur.</w:t>
      </w:r>
    </w:p>
    <w:p w14:paraId="091E90FD" w14:textId="77777777" w:rsidR="00AB1060" w:rsidRPr="00AB1060" w:rsidRDefault="00AB1060" w:rsidP="00AB1060">
      <w:pPr>
        <w:spacing w:after="0" w:line="480" w:lineRule="auto"/>
        <w:rPr>
          <w:rFonts w:ascii="Times" w:eastAsia="Times New Roman" w:hAnsi="Times" w:cs="Times New Roman"/>
          <w:sz w:val="20"/>
          <w:szCs w:val="20"/>
        </w:rPr>
      </w:pPr>
    </w:p>
    <w:p w14:paraId="69312EEA" w14:textId="77777777" w:rsidR="00936647" w:rsidRDefault="00936647" w:rsidP="00FB17AB">
      <w:pPr>
        <w:pStyle w:val="TOCHeading"/>
        <w:rPr>
          <w:shd w:val="clear" w:color="auto" w:fill="FFFFFF"/>
        </w:rPr>
      </w:pPr>
      <w:r w:rsidRPr="00936647">
        <w:rPr>
          <w:shd w:val="clear" w:color="auto" w:fill="FFFFFF"/>
        </w:rPr>
        <w:lastRenderedPageBreak/>
        <w:t>Works Cited</w:t>
      </w:r>
    </w:p>
    <w:p w14:paraId="0CF8488C" w14:textId="77777777" w:rsidR="00FB17AB" w:rsidRPr="00FB17AB" w:rsidRDefault="00FB17AB" w:rsidP="00FB17AB"/>
    <w:p w14:paraId="1EE1B96D" w14:textId="42932030" w:rsidR="00936647" w:rsidRPr="00936647" w:rsidRDefault="00936647" w:rsidP="00B73D96">
      <w:pPr>
        <w:spacing w:after="100" w:line="480" w:lineRule="auto"/>
        <w:rPr>
          <w:rFonts w:ascii="Times New Roman" w:eastAsia="Times New Roman" w:hAnsi="Times New Roman" w:cs="Times New Roman"/>
          <w:sz w:val="24"/>
          <w:szCs w:val="24"/>
        </w:rPr>
      </w:pPr>
      <w:r w:rsidRPr="00936647">
        <w:rPr>
          <w:rFonts w:ascii="Times New Roman" w:eastAsia="Times New Roman" w:hAnsi="Times New Roman" w:cs="Times New Roman"/>
          <w:color w:val="000000"/>
          <w:sz w:val="24"/>
          <w:szCs w:val="24"/>
          <w:shd w:val="clear" w:color="auto" w:fill="FFFFFF"/>
        </w:rPr>
        <w:t xml:space="preserve">Compost Engineering Principles and Practices, </w:t>
      </w:r>
      <w:proofErr w:type="spellStart"/>
      <w:r w:rsidRPr="00936647">
        <w:rPr>
          <w:rFonts w:ascii="Times New Roman" w:eastAsia="Times New Roman" w:hAnsi="Times New Roman" w:cs="Times New Roman"/>
          <w:color w:val="000000"/>
          <w:sz w:val="24"/>
          <w:szCs w:val="24"/>
          <w:shd w:val="clear" w:color="auto" w:fill="FFFFFF"/>
        </w:rPr>
        <w:t>Haug</w:t>
      </w:r>
      <w:proofErr w:type="spellEnd"/>
      <w:r w:rsidRPr="00936647">
        <w:rPr>
          <w:rFonts w:ascii="Times New Roman" w:eastAsia="Times New Roman" w:hAnsi="Times New Roman" w:cs="Times New Roman"/>
          <w:color w:val="000000"/>
          <w:sz w:val="24"/>
          <w:szCs w:val="24"/>
          <w:shd w:val="clear" w:color="auto" w:fill="FFFFFF"/>
        </w:rPr>
        <w:t xml:space="preserve">, Roger Tim, Ann Arbor Science </w:t>
      </w:r>
      <w:r w:rsidRPr="00936647">
        <w:rPr>
          <w:rFonts w:ascii="Times New Roman" w:eastAsia="Times New Roman" w:hAnsi="Times New Roman" w:cs="Times New Roman"/>
          <w:color w:val="000000"/>
          <w:sz w:val="24"/>
          <w:szCs w:val="24"/>
          <w:shd w:val="clear" w:color="auto" w:fill="FFFFFF"/>
        </w:rPr>
        <w:br/>
      </w:r>
      <w:r w:rsidRPr="00936647">
        <w:rPr>
          <w:rFonts w:ascii="Times New Roman" w:eastAsia="Times New Roman" w:hAnsi="Times New Roman" w:cs="Times New Roman"/>
          <w:color w:val="000000"/>
          <w:sz w:val="24"/>
          <w:szCs w:val="24"/>
          <w:shd w:val="clear" w:color="auto" w:fill="FFFFFF"/>
        </w:rPr>
        <w:tab/>
      </w:r>
      <w:proofErr w:type="spellStart"/>
      <w:r w:rsidRPr="00936647">
        <w:rPr>
          <w:rFonts w:ascii="Times New Roman" w:eastAsia="Times New Roman" w:hAnsi="Times New Roman" w:cs="Times New Roman"/>
          <w:color w:val="000000"/>
          <w:sz w:val="24"/>
          <w:szCs w:val="24"/>
          <w:shd w:val="clear" w:color="auto" w:fill="FFFFFF"/>
        </w:rPr>
        <w:t>Publishers</w:t>
      </w:r>
      <w:proofErr w:type="gramStart"/>
      <w:r w:rsidRPr="00936647">
        <w:rPr>
          <w:rFonts w:ascii="Times New Roman" w:eastAsia="Times New Roman" w:hAnsi="Times New Roman" w:cs="Times New Roman"/>
          <w:color w:val="000000"/>
          <w:sz w:val="24"/>
          <w:szCs w:val="24"/>
          <w:shd w:val="clear" w:color="auto" w:fill="FFFFFF"/>
        </w:rPr>
        <w:t>,First</w:t>
      </w:r>
      <w:proofErr w:type="spellEnd"/>
      <w:proofErr w:type="gramEnd"/>
      <w:r w:rsidRPr="00936647">
        <w:rPr>
          <w:rFonts w:ascii="Times New Roman" w:eastAsia="Times New Roman" w:hAnsi="Times New Roman" w:cs="Times New Roman"/>
          <w:color w:val="000000"/>
          <w:sz w:val="24"/>
          <w:szCs w:val="24"/>
          <w:shd w:val="clear" w:color="auto" w:fill="FFFFFF"/>
        </w:rPr>
        <w:t xml:space="preserve"> Edition 1994. </w:t>
      </w:r>
    </w:p>
    <w:p w14:paraId="54934C16" w14:textId="2146A1D6" w:rsidR="00936647" w:rsidRPr="00936647" w:rsidRDefault="00936647" w:rsidP="00B73D96">
      <w:pPr>
        <w:spacing w:after="100" w:line="480" w:lineRule="auto"/>
        <w:rPr>
          <w:rFonts w:ascii="Times New Roman" w:eastAsia="Times New Roman" w:hAnsi="Times New Roman" w:cs="Times New Roman"/>
          <w:sz w:val="24"/>
          <w:szCs w:val="24"/>
        </w:rPr>
      </w:pPr>
      <w:proofErr w:type="gramStart"/>
      <w:r w:rsidRPr="00936647">
        <w:rPr>
          <w:rFonts w:ascii="Times New Roman" w:eastAsia="Times New Roman" w:hAnsi="Times New Roman" w:cs="Times New Roman"/>
          <w:color w:val="000000"/>
          <w:sz w:val="24"/>
          <w:szCs w:val="24"/>
          <w:shd w:val="clear" w:color="auto" w:fill="FFFFFF"/>
        </w:rPr>
        <w:t>Compost Facility Operating Guide, The Composting Council, Alexandria, Virginia, 1994.</w:t>
      </w:r>
      <w:proofErr w:type="gramEnd"/>
      <w:r w:rsidRPr="00936647">
        <w:rPr>
          <w:rFonts w:ascii="Times New Roman" w:eastAsia="Times New Roman" w:hAnsi="Times New Roman" w:cs="Times New Roman"/>
          <w:color w:val="000000"/>
          <w:sz w:val="24"/>
          <w:szCs w:val="24"/>
          <w:shd w:val="clear" w:color="auto" w:fill="FFFFFF"/>
        </w:rPr>
        <w:t xml:space="preserve"> </w:t>
      </w:r>
    </w:p>
    <w:p w14:paraId="31DAB864" w14:textId="2DBB64C3" w:rsidR="00936647" w:rsidRPr="00936647" w:rsidRDefault="00936647" w:rsidP="00B73D96">
      <w:pPr>
        <w:spacing w:after="100" w:line="480" w:lineRule="auto"/>
        <w:rPr>
          <w:rFonts w:ascii="Times New Roman" w:eastAsia="Times New Roman" w:hAnsi="Times New Roman" w:cs="Times New Roman"/>
          <w:sz w:val="24"/>
          <w:szCs w:val="24"/>
        </w:rPr>
      </w:pPr>
      <w:r w:rsidRPr="00936647">
        <w:rPr>
          <w:rFonts w:ascii="Times New Roman" w:eastAsia="Times New Roman" w:hAnsi="Times New Roman" w:cs="Times New Roman"/>
          <w:color w:val="000000"/>
          <w:sz w:val="24"/>
          <w:szCs w:val="24"/>
          <w:shd w:val="clear" w:color="auto" w:fill="FFFFFF"/>
        </w:rPr>
        <w:t xml:space="preserve">On Farm Composting Handbook, NRAES-54, Cooperative Extension Service, Ithaca, New </w:t>
      </w:r>
      <w:r w:rsidRPr="00936647">
        <w:rPr>
          <w:rFonts w:ascii="Times New Roman" w:eastAsia="Times New Roman" w:hAnsi="Times New Roman" w:cs="Times New Roman"/>
          <w:color w:val="000000"/>
          <w:sz w:val="24"/>
          <w:szCs w:val="24"/>
          <w:shd w:val="clear" w:color="auto" w:fill="FFFFFF"/>
        </w:rPr>
        <w:br/>
      </w:r>
      <w:r w:rsidRPr="00936647">
        <w:rPr>
          <w:rFonts w:ascii="Times New Roman" w:eastAsia="Times New Roman" w:hAnsi="Times New Roman" w:cs="Times New Roman"/>
          <w:color w:val="000000"/>
          <w:sz w:val="24"/>
          <w:szCs w:val="24"/>
          <w:shd w:val="clear" w:color="auto" w:fill="FFFFFF"/>
        </w:rPr>
        <w:tab/>
        <w:t>York, 1992</w:t>
      </w:r>
    </w:p>
    <w:p w14:paraId="2EE0AA59" w14:textId="77777777" w:rsidR="005719EC" w:rsidRPr="00274888" w:rsidRDefault="005719EC" w:rsidP="005719EC">
      <w:pPr>
        <w:spacing w:line="480" w:lineRule="auto"/>
        <w:rPr>
          <w:rFonts w:ascii="Times New Roman" w:hAnsi="Times New Roman" w:cs="Times New Roman"/>
          <w:sz w:val="24"/>
          <w:szCs w:val="24"/>
        </w:rPr>
      </w:pPr>
    </w:p>
    <w:p w14:paraId="7BF3DFE3" w14:textId="77777777" w:rsidR="00B534B3" w:rsidRDefault="00B534B3"/>
    <w:sectPr w:rsidR="00B534B3" w:rsidSect="001A6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B1B1B"/>
    <w:multiLevelType w:val="multilevel"/>
    <w:tmpl w:val="363C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96"/>
    <w:rsid w:val="00100E31"/>
    <w:rsid w:val="001A6AB8"/>
    <w:rsid w:val="001C11A6"/>
    <w:rsid w:val="003832D2"/>
    <w:rsid w:val="004B5696"/>
    <w:rsid w:val="00511FB5"/>
    <w:rsid w:val="005719EC"/>
    <w:rsid w:val="006916D9"/>
    <w:rsid w:val="00726962"/>
    <w:rsid w:val="00750F12"/>
    <w:rsid w:val="007C3846"/>
    <w:rsid w:val="00936647"/>
    <w:rsid w:val="00AB1060"/>
    <w:rsid w:val="00B42A85"/>
    <w:rsid w:val="00B534B3"/>
    <w:rsid w:val="00B73D96"/>
    <w:rsid w:val="00CE05EE"/>
    <w:rsid w:val="00DB7B92"/>
    <w:rsid w:val="00E33A41"/>
    <w:rsid w:val="00F82B48"/>
    <w:rsid w:val="00FB17AB"/>
    <w:rsid w:val="00FC7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4E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696"/>
    <w:pPr>
      <w:spacing w:after="200" w:line="276" w:lineRule="auto"/>
    </w:pPr>
    <w:rPr>
      <w:rFonts w:eastAsiaTheme="minorEastAsia"/>
    </w:rPr>
  </w:style>
  <w:style w:type="paragraph" w:styleId="Heading1">
    <w:name w:val="heading 1"/>
    <w:basedOn w:val="Normal"/>
    <w:next w:val="Normal"/>
    <w:link w:val="Heading1Char"/>
    <w:uiPriority w:val="9"/>
    <w:qFormat/>
    <w:rsid w:val="005719E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569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4B5696"/>
    <w:rPr>
      <w:rFonts w:asciiTheme="majorHAnsi" w:eastAsiaTheme="majorEastAsia" w:hAnsiTheme="majorHAnsi" w:cstheme="majorBidi"/>
      <w:color w:val="323E4F" w:themeColor="text2" w:themeShade="BF"/>
      <w:spacing w:val="5"/>
      <w:sz w:val="52"/>
      <w:szCs w:val="52"/>
    </w:rPr>
  </w:style>
  <w:style w:type="character" w:customStyle="1" w:styleId="Heading1Char">
    <w:name w:val="Heading 1 Char"/>
    <w:basedOn w:val="DefaultParagraphFont"/>
    <w:link w:val="Heading1"/>
    <w:uiPriority w:val="9"/>
    <w:rsid w:val="005719EC"/>
    <w:rPr>
      <w:rFonts w:asciiTheme="majorHAnsi" w:eastAsiaTheme="majorEastAsia" w:hAnsiTheme="majorHAnsi" w:cstheme="majorBidi"/>
      <w:b/>
      <w:bCs/>
      <w:color w:val="2E74B5" w:themeColor="accent1" w:themeShade="BF"/>
      <w:sz w:val="28"/>
      <w:szCs w:val="28"/>
    </w:rPr>
  </w:style>
  <w:style w:type="paragraph" w:styleId="Caption">
    <w:name w:val="caption"/>
    <w:basedOn w:val="Normal"/>
    <w:next w:val="Normal"/>
    <w:uiPriority w:val="35"/>
    <w:unhideWhenUsed/>
    <w:qFormat/>
    <w:rsid w:val="005719EC"/>
    <w:pPr>
      <w:spacing w:line="240" w:lineRule="auto"/>
    </w:pPr>
    <w:rPr>
      <w:b/>
      <w:bCs/>
      <w:color w:val="5B9BD5" w:themeColor="accent1"/>
      <w:sz w:val="18"/>
      <w:szCs w:val="18"/>
    </w:rPr>
  </w:style>
  <w:style w:type="paragraph" w:styleId="ListParagraph">
    <w:name w:val="List Paragraph"/>
    <w:basedOn w:val="Normal"/>
    <w:uiPriority w:val="34"/>
    <w:qFormat/>
    <w:rsid w:val="005719EC"/>
    <w:pPr>
      <w:ind w:left="720"/>
      <w:contextualSpacing/>
    </w:pPr>
  </w:style>
  <w:style w:type="paragraph" w:styleId="NormalWeb">
    <w:name w:val="Normal (Web)"/>
    <w:basedOn w:val="Normal"/>
    <w:uiPriority w:val="99"/>
    <w:semiHidden/>
    <w:unhideWhenUsed/>
    <w:rsid w:val="005719EC"/>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5719EC"/>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5719EC"/>
    <w:pPr>
      <w:spacing w:after="100"/>
    </w:pPr>
  </w:style>
  <w:style w:type="character" w:styleId="Hyperlink">
    <w:name w:val="Hyperlink"/>
    <w:basedOn w:val="DefaultParagraphFont"/>
    <w:uiPriority w:val="99"/>
    <w:unhideWhenUsed/>
    <w:rsid w:val="005719EC"/>
    <w:rPr>
      <w:color w:val="0563C1" w:themeColor="hyperlink"/>
      <w:u w:val="single"/>
    </w:rPr>
  </w:style>
  <w:style w:type="character" w:customStyle="1" w:styleId="apple-tab-span">
    <w:name w:val="apple-tab-span"/>
    <w:basedOn w:val="DefaultParagraphFont"/>
    <w:rsid w:val="00936647"/>
  </w:style>
  <w:style w:type="paragraph" w:styleId="BalloonText">
    <w:name w:val="Balloon Text"/>
    <w:basedOn w:val="Normal"/>
    <w:link w:val="BalloonTextChar"/>
    <w:uiPriority w:val="99"/>
    <w:semiHidden/>
    <w:unhideWhenUsed/>
    <w:rsid w:val="001A6AB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A6AB8"/>
    <w:rPr>
      <w:rFonts w:ascii="Lucida Grande" w:eastAsiaTheme="minorEastAsia"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696"/>
    <w:pPr>
      <w:spacing w:after="200" w:line="276" w:lineRule="auto"/>
    </w:pPr>
    <w:rPr>
      <w:rFonts w:eastAsiaTheme="minorEastAsia"/>
    </w:rPr>
  </w:style>
  <w:style w:type="paragraph" w:styleId="Heading1">
    <w:name w:val="heading 1"/>
    <w:basedOn w:val="Normal"/>
    <w:next w:val="Normal"/>
    <w:link w:val="Heading1Char"/>
    <w:uiPriority w:val="9"/>
    <w:qFormat/>
    <w:rsid w:val="005719E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569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4B5696"/>
    <w:rPr>
      <w:rFonts w:asciiTheme="majorHAnsi" w:eastAsiaTheme="majorEastAsia" w:hAnsiTheme="majorHAnsi" w:cstheme="majorBidi"/>
      <w:color w:val="323E4F" w:themeColor="text2" w:themeShade="BF"/>
      <w:spacing w:val="5"/>
      <w:sz w:val="52"/>
      <w:szCs w:val="52"/>
    </w:rPr>
  </w:style>
  <w:style w:type="character" w:customStyle="1" w:styleId="Heading1Char">
    <w:name w:val="Heading 1 Char"/>
    <w:basedOn w:val="DefaultParagraphFont"/>
    <w:link w:val="Heading1"/>
    <w:uiPriority w:val="9"/>
    <w:rsid w:val="005719EC"/>
    <w:rPr>
      <w:rFonts w:asciiTheme="majorHAnsi" w:eastAsiaTheme="majorEastAsia" w:hAnsiTheme="majorHAnsi" w:cstheme="majorBidi"/>
      <w:b/>
      <w:bCs/>
      <w:color w:val="2E74B5" w:themeColor="accent1" w:themeShade="BF"/>
      <w:sz w:val="28"/>
      <w:szCs w:val="28"/>
    </w:rPr>
  </w:style>
  <w:style w:type="paragraph" w:styleId="Caption">
    <w:name w:val="caption"/>
    <w:basedOn w:val="Normal"/>
    <w:next w:val="Normal"/>
    <w:uiPriority w:val="35"/>
    <w:unhideWhenUsed/>
    <w:qFormat/>
    <w:rsid w:val="005719EC"/>
    <w:pPr>
      <w:spacing w:line="240" w:lineRule="auto"/>
    </w:pPr>
    <w:rPr>
      <w:b/>
      <w:bCs/>
      <w:color w:val="5B9BD5" w:themeColor="accent1"/>
      <w:sz w:val="18"/>
      <w:szCs w:val="18"/>
    </w:rPr>
  </w:style>
  <w:style w:type="paragraph" w:styleId="ListParagraph">
    <w:name w:val="List Paragraph"/>
    <w:basedOn w:val="Normal"/>
    <w:uiPriority w:val="34"/>
    <w:qFormat/>
    <w:rsid w:val="005719EC"/>
    <w:pPr>
      <w:ind w:left="720"/>
      <w:contextualSpacing/>
    </w:pPr>
  </w:style>
  <w:style w:type="paragraph" w:styleId="NormalWeb">
    <w:name w:val="Normal (Web)"/>
    <w:basedOn w:val="Normal"/>
    <w:uiPriority w:val="99"/>
    <w:semiHidden/>
    <w:unhideWhenUsed/>
    <w:rsid w:val="005719EC"/>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5719EC"/>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5719EC"/>
    <w:pPr>
      <w:spacing w:after="100"/>
    </w:pPr>
  </w:style>
  <w:style w:type="character" w:styleId="Hyperlink">
    <w:name w:val="Hyperlink"/>
    <w:basedOn w:val="DefaultParagraphFont"/>
    <w:uiPriority w:val="99"/>
    <w:unhideWhenUsed/>
    <w:rsid w:val="005719EC"/>
    <w:rPr>
      <w:color w:val="0563C1" w:themeColor="hyperlink"/>
      <w:u w:val="single"/>
    </w:rPr>
  </w:style>
  <w:style w:type="character" w:customStyle="1" w:styleId="apple-tab-span">
    <w:name w:val="apple-tab-span"/>
    <w:basedOn w:val="DefaultParagraphFont"/>
    <w:rsid w:val="00936647"/>
  </w:style>
  <w:style w:type="paragraph" w:styleId="BalloonText">
    <w:name w:val="Balloon Text"/>
    <w:basedOn w:val="Normal"/>
    <w:link w:val="BalloonTextChar"/>
    <w:uiPriority w:val="99"/>
    <w:semiHidden/>
    <w:unhideWhenUsed/>
    <w:rsid w:val="001A6AB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A6AB8"/>
    <w:rPr>
      <w:rFonts w:ascii="Lucida Grande" w:eastAsiaTheme="minorEastAsia"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2554">
      <w:bodyDiv w:val="1"/>
      <w:marLeft w:val="0"/>
      <w:marRight w:val="0"/>
      <w:marTop w:val="0"/>
      <w:marBottom w:val="0"/>
      <w:divBdr>
        <w:top w:val="none" w:sz="0" w:space="0" w:color="auto"/>
        <w:left w:val="none" w:sz="0" w:space="0" w:color="auto"/>
        <w:bottom w:val="none" w:sz="0" w:space="0" w:color="auto"/>
        <w:right w:val="none" w:sz="0" w:space="0" w:color="auto"/>
      </w:divBdr>
    </w:div>
    <w:div w:id="125200950">
      <w:bodyDiv w:val="1"/>
      <w:marLeft w:val="0"/>
      <w:marRight w:val="0"/>
      <w:marTop w:val="0"/>
      <w:marBottom w:val="0"/>
      <w:divBdr>
        <w:top w:val="none" w:sz="0" w:space="0" w:color="auto"/>
        <w:left w:val="none" w:sz="0" w:space="0" w:color="auto"/>
        <w:bottom w:val="none" w:sz="0" w:space="0" w:color="auto"/>
        <w:right w:val="none" w:sz="0" w:space="0" w:color="auto"/>
      </w:divBdr>
    </w:div>
    <w:div w:id="490219679">
      <w:bodyDiv w:val="1"/>
      <w:marLeft w:val="0"/>
      <w:marRight w:val="0"/>
      <w:marTop w:val="0"/>
      <w:marBottom w:val="0"/>
      <w:divBdr>
        <w:top w:val="none" w:sz="0" w:space="0" w:color="auto"/>
        <w:left w:val="none" w:sz="0" w:space="0" w:color="auto"/>
        <w:bottom w:val="none" w:sz="0" w:space="0" w:color="auto"/>
        <w:right w:val="none" w:sz="0" w:space="0" w:color="auto"/>
      </w:divBdr>
    </w:div>
    <w:div w:id="590549684">
      <w:bodyDiv w:val="1"/>
      <w:marLeft w:val="0"/>
      <w:marRight w:val="0"/>
      <w:marTop w:val="0"/>
      <w:marBottom w:val="0"/>
      <w:divBdr>
        <w:top w:val="none" w:sz="0" w:space="0" w:color="auto"/>
        <w:left w:val="none" w:sz="0" w:space="0" w:color="auto"/>
        <w:bottom w:val="none" w:sz="0" w:space="0" w:color="auto"/>
        <w:right w:val="none" w:sz="0" w:space="0" w:color="auto"/>
      </w:divBdr>
    </w:div>
    <w:div w:id="742291144">
      <w:bodyDiv w:val="1"/>
      <w:marLeft w:val="0"/>
      <w:marRight w:val="0"/>
      <w:marTop w:val="0"/>
      <w:marBottom w:val="0"/>
      <w:divBdr>
        <w:top w:val="none" w:sz="0" w:space="0" w:color="auto"/>
        <w:left w:val="none" w:sz="0" w:space="0" w:color="auto"/>
        <w:bottom w:val="none" w:sz="0" w:space="0" w:color="auto"/>
        <w:right w:val="none" w:sz="0" w:space="0" w:color="auto"/>
      </w:divBdr>
    </w:div>
    <w:div w:id="770123917">
      <w:bodyDiv w:val="1"/>
      <w:marLeft w:val="0"/>
      <w:marRight w:val="0"/>
      <w:marTop w:val="0"/>
      <w:marBottom w:val="0"/>
      <w:divBdr>
        <w:top w:val="none" w:sz="0" w:space="0" w:color="auto"/>
        <w:left w:val="none" w:sz="0" w:space="0" w:color="auto"/>
        <w:bottom w:val="none" w:sz="0" w:space="0" w:color="auto"/>
        <w:right w:val="none" w:sz="0" w:space="0" w:color="auto"/>
      </w:divBdr>
      <w:divsChild>
        <w:div w:id="1812091978">
          <w:marLeft w:val="0"/>
          <w:marRight w:val="0"/>
          <w:marTop w:val="0"/>
          <w:marBottom w:val="0"/>
          <w:divBdr>
            <w:top w:val="none" w:sz="0" w:space="0" w:color="auto"/>
            <w:left w:val="none" w:sz="0" w:space="0" w:color="auto"/>
            <w:bottom w:val="none" w:sz="0" w:space="0" w:color="auto"/>
            <w:right w:val="none" w:sz="0" w:space="0" w:color="auto"/>
          </w:divBdr>
        </w:div>
      </w:divsChild>
    </w:div>
    <w:div w:id="986671568">
      <w:bodyDiv w:val="1"/>
      <w:marLeft w:val="0"/>
      <w:marRight w:val="0"/>
      <w:marTop w:val="0"/>
      <w:marBottom w:val="0"/>
      <w:divBdr>
        <w:top w:val="none" w:sz="0" w:space="0" w:color="auto"/>
        <w:left w:val="none" w:sz="0" w:space="0" w:color="auto"/>
        <w:bottom w:val="none" w:sz="0" w:space="0" w:color="auto"/>
        <w:right w:val="none" w:sz="0" w:space="0" w:color="auto"/>
      </w:divBdr>
    </w:div>
    <w:div w:id="1020932707">
      <w:bodyDiv w:val="1"/>
      <w:marLeft w:val="0"/>
      <w:marRight w:val="0"/>
      <w:marTop w:val="0"/>
      <w:marBottom w:val="0"/>
      <w:divBdr>
        <w:top w:val="none" w:sz="0" w:space="0" w:color="auto"/>
        <w:left w:val="none" w:sz="0" w:space="0" w:color="auto"/>
        <w:bottom w:val="none" w:sz="0" w:space="0" w:color="auto"/>
        <w:right w:val="none" w:sz="0" w:space="0" w:color="auto"/>
      </w:divBdr>
    </w:div>
    <w:div w:id="1239754476">
      <w:bodyDiv w:val="1"/>
      <w:marLeft w:val="0"/>
      <w:marRight w:val="0"/>
      <w:marTop w:val="0"/>
      <w:marBottom w:val="0"/>
      <w:divBdr>
        <w:top w:val="none" w:sz="0" w:space="0" w:color="auto"/>
        <w:left w:val="none" w:sz="0" w:space="0" w:color="auto"/>
        <w:bottom w:val="none" w:sz="0" w:space="0" w:color="auto"/>
        <w:right w:val="none" w:sz="0" w:space="0" w:color="auto"/>
      </w:divBdr>
    </w:div>
    <w:div w:id="1337072030">
      <w:bodyDiv w:val="1"/>
      <w:marLeft w:val="0"/>
      <w:marRight w:val="0"/>
      <w:marTop w:val="0"/>
      <w:marBottom w:val="0"/>
      <w:divBdr>
        <w:top w:val="none" w:sz="0" w:space="0" w:color="auto"/>
        <w:left w:val="none" w:sz="0" w:space="0" w:color="auto"/>
        <w:bottom w:val="none" w:sz="0" w:space="0" w:color="auto"/>
        <w:right w:val="none" w:sz="0" w:space="0" w:color="auto"/>
      </w:divBdr>
    </w:div>
    <w:div w:id="1396472362">
      <w:bodyDiv w:val="1"/>
      <w:marLeft w:val="0"/>
      <w:marRight w:val="0"/>
      <w:marTop w:val="0"/>
      <w:marBottom w:val="0"/>
      <w:divBdr>
        <w:top w:val="none" w:sz="0" w:space="0" w:color="auto"/>
        <w:left w:val="none" w:sz="0" w:space="0" w:color="auto"/>
        <w:bottom w:val="none" w:sz="0" w:space="0" w:color="auto"/>
        <w:right w:val="none" w:sz="0" w:space="0" w:color="auto"/>
      </w:divBdr>
    </w:div>
    <w:div w:id="1573850281">
      <w:bodyDiv w:val="1"/>
      <w:marLeft w:val="0"/>
      <w:marRight w:val="0"/>
      <w:marTop w:val="0"/>
      <w:marBottom w:val="0"/>
      <w:divBdr>
        <w:top w:val="none" w:sz="0" w:space="0" w:color="auto"/>
        <w:left w:val="none" w:sz="0" w:space="0" w:color="auto"/>
        <w:bottom w:val="none" w:sz="0" w:space="0" w:color="auto"/>
        <w:right w:val="none" w:sz="0" w:space="0" w:color="auto"/>
      </w:divBdr>
    </w:div>
    <w:div w:id="1594774912">
      <w:bodyDiv w:val="1"/>
      <w:marLeft w:val="0"/>
      <w:marRight w:val="0"/>
      <w:marTop w:val="0"/>
      <w:marBottom w:val="0"/>
      <w:divBdr>
        <w:top w:val="none" w:sz="0" w:space="0" w:color="auto"/>
        <w:left w:val="none" w:sz="0" w:space="0" w:color="auto"/>
        <w:bottom w:val="none" w:sz="0" w:space="0" w:color="auto"/>
        <w:right w:val="none" w:sz="0" w:space="0" w:color="auto"/>
      </w:divBdr>
    </w:div>
    <w:div w:id="1805853480">
      <w:bodyDiv w:val="1"/>
      <w:marLeft w:val="0"/>
      <w:marRight w:val="0"/>
      <w:marTop w:val="0"/>
      <w:marBottom w:val="0"/>
      <w:divBdr>
        <w:top w:val="none" w:sz="0" w:space="0" w:color="auto"/>
        <w:left w:val="none" w:sz="0" w:space="0" w:color="auto"/>
        <w:bottom w:val="none" w:sz="0" w:space="0" w:color="auto"/>
        <w:right w:val="none" w:sz="0" w:space="0" w:color="auto"/>
      </w:divBdr>
    </w:div>
    <w:div w:id="1926957326">
      <w:bodyDiv w:val="1"/>
      <w:marLeft w:val="0"/>
      <w:marRight w:val="0"/>
      <w:marTop w:val="0"/>
      <w:marBottom w:val="0"/>
      <w:divBdr>
        <w:top w:val="none" w:sz="0" w:space="0" w:color="auto"/>
        <w:left w:val="none" w:sz="0" w:space="0" w:color="auto"/>
        <w:bottom w:val="none" w:sz="0" w:space="0" w:color="auto"/>
        <w:right w:val="none" w:sz="0" w:space="0" w:color="auto"/>
      </w:divBdr>
    </w:div>
    <w:div w:id="21142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D1F96-9ACF-AF4C-8651-63CDE8BD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1726</Words>
  <Characters>9844</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James Capuano</dc:creator>
  <cp:keywords/>
  <dc:description/>
  <cp:lastModifiedBy>Tayo Pedro</cp:lastModifiedBy>
  <cp:revision>10</cp:revision>
  <dcterms:created xsi:type="dcterms:W3CDTF">2017-03-24T21:17:00Z</dcterms:created>
  <dcterms:modified xsi:type="dcterms:W3CDTF">2017-03-24T21:33:00Z</dcterms:modified>
</cp:coreProperties>
</file>