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71" w:rsidRDefault="008541C3" w:rsidP="008541C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What are the UN Goals for Sustainability?</w:t>
      </w:r>
    </w:p>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7359"/>
        <w:gridCol w:w="21"/>
      </w:tblGrid>
      <w:tr w:rsidR="00654F71">
        <w:trPr>
          <w:gridAfter w:val="1"/>
          <w:wAfter w:w="21" w:type="dxa"/>
        </w:trPr>
        <w:tc>
          <w:tcPr>
            <w:tcW w:w="9874" w:type="dxa"/>
            <w:gridSpan w:val="2"/>
            <w:shd w:val="clear" w:color="auto" w:fill="9CC3E5"/>
            <w:vAlign w:val="center"/>
          </w:tcPr>
          <w:p w:rsidR="00654F71" w:rsidRDefault="008541C3">
            <w:pPr>
              <w:spacing w:line="276" w:lineRule="auto"/>
              <w:rPr>
                <w:rFonts w:ascii="Arial" w:eastAsia="Arial" w:hAnsi="Arial" w:cs="Arial"/>
                <w:b/>
                <w:sz w:val="20"/>
                <w:szCs w:val="20"/>
              </w:rPr>
            </w:pPr>
            <w:r>
              <w:rPr>
                <w:rFonts w:ascii="Arial" w:eastAsia="Arial" w:hAnsi="Arial" w:cs="Arial"/>
                <w:b/>
                <w:sz w:val="20"/>
                <w:szCs w:val="20"/>
              </w:rPr>
              <w:t xml:space="preserve">Proficiency Level of Tasks in This Unit: </w:t>
            </w:r>
          </w:p>
          <w:p w:rsidR="00654F71" w:rsidRDefault="000503E5">
            <w:pPr>
              <w:spacing w:line="276" w:lineRule="auto"/>
              <w:jc w:val="center"/>
              <w:rPr>
                <w:rFonts w:ascii="Arial" w:eastAsia="Arial" w:hAnsi="Arial" w:cs="Arial"/>
                <w:b/>
                <w:i/>
                <w:color w:val="0563C1"/>
                <w:sz w:val="20"/>
                <w:szCs w:val="20"/>
                <w:u w:val="single"/>
              </w:rPr>
            </w:pPr>
            <w:hyperlink r:id="rId5">
              <w:r w:rsidR="008541C3">
                <w:rPr>
                  <w:rFonts w:ascii="Arial" w:eastAsia="Arial" w:hAnsi="Arial" w:cs="Arial"/>
                  <w:b/>
                  <w:i/>
                  <w:color w:val="0563C1"/>
                  <w:sz w:val="20"/>
                  <w:szCs w:val="20"/>
                  <w:u w:val="single"/>
                </w:rPr>
                <w:t>This</w:t>
              </w:r>
            </w:hyperlink>
            <w:r w:rsidR="008541C3">
              <w:rPr>
                <w:rFonts w:ascii="Arial" w:eastAsia="Arial" w:hAnsi="Arial" w:cs="Arial"/>
                <w:b/>
                <w:i/>
                <w:color w:val="0563C1"/>
                <w:sz w:val="20"/>
                <w:szCs w:val="20"/>
                <w:u w:val="single"/>
              </w:rPr>
              <w:t xml:space="preserve"> lesson is designed for an environmental science course to introduce students to sustainability on a global level. This is meant to be an introduction for any other course also.</w:t>
            </w:r>
          </w:p>
          <w:p w:rsidR="00654F71" w:rsidRDefault="00654F71">
            <w:pPr>
              <w:spacing w:line="276" w:lineRule="auto"/>
              <w:jc w:val="center"/>
              <w:rPr>
                <w:b/>
              </w:rPr>
            </w:pPr>
          </w:p>
        </w:tc>
      </w:tr>
      <w:tr w:rsidR="00654F71">
        <w:trPr>
          <w:gridAfter w:val="1"/>
          <w:wAfter w:w="21" w:type="dxa"/>
        </w:trPr>
        <w:tc>
          <w:tcPr>
            <w:tcW w:w="9874" w:type="dxa"/>
            <w:gridSpan w:val="2"/>
            <w:shd w:val="clear" w:color="auto" w:fill="9CC3E5"/>
            <w:vAlign w:val="center"/>
          </w:tcPr>
          <w:p w:rsidR="00654F71" w:rsidRDefault="008541C3">
            <w:pPr>
              <w:spacing w:line="276" w:lineRule="auto"/>
              <w:rPr>
                <w:rFonts w:ascii="Arial" w:eastAsia="Arial" w:hAnsi="Arial" w:cs="Arial"/>
                <w:b/>
                <w:sz w:val="20"/>
                <w:szCs w:val="20"/>
              </w:rPr>
            </w:pPr>
            <w:r>
              <w:rPr>
                <w:rFonts w:ascii="Arial" w:eastAsia="Arial" w:hAnsi="Arial" w:cs="Arial"/>
                <w:b/>
                <w:sz w:val="20"/>
                <w:szCs w:val="20"/>
              </w:rPr>
              <w:t xml:space="preserve">Theme or Topic (s):  </w:t>
            </w:r>
          </w:p>
          <w:p w:rsidR="00654F71" w:rsidRDefault="008541C3">
            <w:pPr>
              <w:spacing w:line="276" w:lineRule="auto"/>
              <w:rPr>
                <w:rFonts w:ascii="Arial" w:eastAsia="Arial" w:hAnsi="Arial" w:cs="Arial"/>
                <w:b/>
                <w:sz w:val="20"/>
                <w:szCs w:val="20"/>
              </w:rPr>
            </w:pPr>
            <w:r>
              <w:rPr>
                <w:rFonts w:ascii="Arial" w:eastAsia="Arial" w:hAnsi="Arial" w:cs="Arial"/>
                <w:b/>
                <w:sz w:val="20"/>
                <w:szCs w:val="20"/>
              </w:rPr>
              <w:t>Thinking of the environment and resources, what is sustainability?</w:t>
            </w:r>
          </w:p>
          <w:p w:rsidR="00654F71" w:rsidRDefault="008541C3">
            <w:pPr>
              <w:spacing w:line="276" w:lineRule="auto"/>
              <w:rPr>
                <w:rFonts w:ascii="Arial" w:eastAsia="Arial" w:hAnsi="Arial" w:cs="Arial"/>
                <w:b/>
                <w:sz w:val="20"/>
                <w:szCs w:val="20"/>
              </w:rPr>
            </w:pPr>
            <w:r>
              <w:rPr>
                <w:rFonts w:ascii="Arial" w:eastAsia="Arial" w:hAnsi="Arial" w:cs="Arial"/>
                <w:b/>
                <w:sz w:val="20"/>
                <w:szCs w:val="20"/>
              </w:rPr>
              <w:t>What are the UN goals for sustainability, globally?</w:t>
            </w:r>
          </w:p>
          <w:p w:rsidR="00654F71" w:rsidRDefault="008541C3">
            <w:pPr>
              <w:spacing w:line="276" w:lineRule="auto"/>
              <w:rPr>
                <w:rFonts w:ascii="Arial" w:eastAsia="Arial" w:hAnsi="Arial" w:cs="Arial"/>
                <w:b/>
                <w:sz w:val="20"/>
                <w:szCs w:val="20"/>
              </w:rPr>
            </w:pPr>
            <w:r>
              <w:rPr>
                <w:rFonts w:ascii="Arial" w:eastAsia="Arial" w:hAnsi="Arial" w:cs="Arial"/>
                <w:b/>
                <w:i/>
                <w:sz w:val="20"/>
                <w:szCs w:val="20"/>
              </w:rPr>
              <w:t xml:space="preserve"> </w:t>
            </w:r>
          </w:p>
        </w:tc>
      </w:tr>
      <w:tr w:rsidR="00654F71">
        <w:trPr>
          <w:gridAfter w:val="1"/>
          <w:wAfter w:w="21" w:type="dxa"/>
        </w:trPr>
        <w:tc>
          <w:tcPr>
            <w:tcW w:w="9874" w:type="dxa"/>
            <w:gridSpan w:val="2"/>
            <w:shd w:val="clear" w:color="auto" w:fill="9CC3E5"/>
            <w:vAlign w:val="center"/>
          </w:tcPr>
          <w:p w:rsidR="00654F71" w:rsidRDefault="008541C3">
            <w:pPr>
              <w:spacing w:line="276" w:lineRule="auto"/>
              <w:rPr>
                <w:rFonts w:ascii="Arial" w:eastAsia="Arial" w:hAnsi="Arial" w:cs="Arial"/>
                <w:b/>
                <w:sz w:val="20"/>
                <w:szCs w:val="20"/>
              </w:rPr>
            </w:pPr>
            <w:r>
              <w:rPr>
                <w:rFonts w:ascii="Arial" w:eastAsia="Arial" w:hAnsi="Arial" w:cs="Arial"/>
                <w:b/>
                <w:sz w:val="20"/>
                <w:szCs w:val="20"/>
              </w:rPr>
              <w:t xml:space="preserve">Essential Question (s):    </w:t>
            </w:r>
          </w:p>
          <w:p w:rsidR="00654F71" w:rsidRDefault="008541C3">
            <w:pPr>
              <w:spacing w:line="276" w:lineRule="auto"/>
              <w:rPr>
                <w:rFonts w:ascii="Arial" w:eastAsia="Arial" w:hAnsi="Arial" w:cs="Arial"/>
                <w:b/>
                <w:sz w:val="20"/>
                <w:szCs w:val="20"/>
              </w:rPr>
            </w:pPr>
            <w:r>
              <w:rPr>
                <w:rFonts w:ascii="Arial" w:eastAsia="Arial" w:hAnsi="Arial" w:cs="Arial"/>
                <w:b/>
                <w:sz w:val="20"/>
                <w:szCs w:val="20"/>
              </w:rPr>
              <w:t xml:space="preserve">What is sustainability? </w:t>
            </w:r>
          </w:p>
          <w:p w:rsidR="00654F71" w:rsidRDefault="008541C3">
            <w:pPr>
              <w:spacing w:line="276" w:lineRule="auto"/>
              <w:rPr>
                <w:rFonts w:ascii="Arial" w:eastAsia="Arial" w:hAnsi="Arial" w:cs="Arial"/>
                <w:b/>
                <w:sz w:val="20"/>
                <w:szCs w:val="20"/>
              </w:rPr>
            </w:pPr>
            <w:r>
              <w:rPr>
                <w:rFonts w:ascii="Arial" w:eastAsia="Arial" w:hAnsi="Arial" w:cs="Arial"/>
                <w:b/>
                <w:sz w:val="20"/>
                <w:szCs w:val="20"/>
              </w:rPr>
              <w:t>What components are there to sustainability?</w:t>
            </w:r>
          </w:p>
          <w:p w:rsidR="00654F71" w:rsidRDefault="00654F71">
            <w:pPr>
              <w:spacing w:line="276" w:lineRule="auto"/>
              <w:rPr>
                <w:rFonts w:ascii="Arial" w:eastAsia="Arial" w:hAnsi="Arial" w:cs="Arial"/>
                <w:b/>
                <w:sz w:val="20"/>
                <w:szCs w:val="20"/>
              </w:rPr>
            </w:pPr>
          </w:p>
          <w:p w:rsidR="00654F71" w:rsidRDefault="00654F71">
            <w:pPr>
              <w:spacing w:line="276" w:lineRule="auto"/>
              <w:rPr>
                <w:rFonts w:ascii="Arial" w:eastAsia="Arial" w:hAnsi="Arial" w:cs="Arial"/>
                <w:b/>
                <w:sz w:val="20"/>
                <w:szCs w:val="20"/>
              </w:rPr>
            </w:pPr>
          </w:p>
        </w:tc>
      </w:tr>
      <w:tr w:rsidR="00654F71">
        <w:trPr>
          <w:gridAfter w:val="1"/>
          <w:wAfter w:w="21" w:type="dxa"/>
          <w:trHeight w:val="4080"/>
        </w:trPr>
        <w:tc>
          <w:tcPr>
            <w:tcW w:w="2515" w:type="dxa"/>
            <w:shd w:val="clear" w:color="auto" w:fill="9CC3E5"/>
          </w:tcPr>
          <w:p w:rsidR="00654F71" w:rsidRDefault="008541C3">
            <w:pPr>
              <w:spacing w:line="276" w:lineRule="auto"/>
              <w:rPr>
                <w:b/>
              </w:rPr>
            </w:pPr>
            <w:r>
              <w:rPr>
                <w:b/>
              </w:rPr>
              <w:br/>
              <w:t>Learning Target for Intercultural Communication</w:t>
            </w:r>
          </w:p>
          <w:p w:rsidR="00654F71" w:rsidRDefault="008541C3">
            <w:pPr>
              <w:numPr>
                <w:ilvl w:val="0"/>
                <w:numId w:val="2"/>
              </w:numPr>
              <w:pBdr>
                <w:top w:val="nil"/>
                <w:left w:val="nil"/>
                <w:bottom w:val="nil"/>
                <w:right w:val="nil"/>
                <w:between w:val="nil"/>
              </w:pBdr>
              <w:spacing w:after="160" w:line="276" w:lineRule="auto"/>
              <w:ind w:left="340"/>
              <w:rPr>
                <w:b/>
                <w:color w:val="000000"/>
                <w:sz w:val="20"/>
                <w:szCs w:val="20"/>
              </w:rPr>
            </w:pPr>
            <w:r>
              <w:rPr>
                <w:rFonts w:ascii="Arial" w:eastAsia="Arial" w:hAnsi="Arial" w:cs="Arial"/>
                <w:b/>
                <w:color w:val="000000"/>
                <w:sz w:val="20"/>
                <w:szCs w:val="20"/>
              </w:rPr>
              <w:t>Culture:</w:t>
            </w:r>
          </w:p>
          <w:p w:rsidR="00654F71" w:rsidRDefault="008541C3">
            <w:pPr>
              <w:spacing w:line="276" w:lineRule="auto"/>
              <w:ind w:left="340"/>
              <w:rPr>
                <w:rFonts w:ascii="Arial" w:eastAsia="Arial" w:hAnsi="Arial" w:cs="Arial"/>
                <w:i/>
                <w:sz w:val="20"/>
                <w:szCs w:val="20"/>
              </w:rPr>
            </w:pPr>
            <w:r>
              <w:rPr>
                <w:rFonts w:ascii="Arial" w:eastAsia="Arial" w:hAnsi="Arial" w:cs="Arial"/>
                <w:i/>
                <w:sz w:val="20"/>
                <w:szCs w:val="20"/>
              </w:rPr>
              <w:t xml:space="preserve">Intercultural </w:t>
            </w:r>
          </w:p>
          <w:p w:rsidR="00654F71" w:rsidRDefault="000503E5">
            <w:pPr>
              <w:spacing w:line="276" w:lineRule="auto"/>
              <w:ind w:left="340"/>
              <w:rPr>
                <w:rFonts w:ascii="Arial" w:eastAsia="Arial" w:hAnsi="Arial" w:cs="Arial"/>
                <w:sz w:val="20"/>
                <w:szCs w:val="20"/>
              </w:rPr>
            </w:pPr>
            <w:hyperlink r:id="rId6">
              <w:r w:rsidR="008541C3">
                <w:rPr>
                  <w:rFonts w:ascii="Arial" w:eastAsia="Arial" w:hAnsi="Arial" w:cs="Arial"/>
                  <w:b/>
                  <w:i/>
                  <w:color w:val="0563C1"/>
                  <w:sz w:val="20"/>
                  <w:szCs w:val="20"/>
                  <w:u w:val="single"/>
                </w:rPr>
                <w:t>Can-Do Statements</w:t>
              </w:r>
            </w:hyperlink>
          </w:p>
          <w:p w:rsidR="00654F71" w:rsidRDefault="008541C3">
            <w:pPr>
              <w:numPr>
                <w:ilvl w:val="0"/>
                <w:numId w:val="2"/>
              </w:numPr>
              <w:pBdr>
                <w:top w:val="nil"/>
                <w:left w:val="nil"/>
                <w:bottom w:val="nil"/>
                <w:right w:val="nil"/>
                <w:between w:val="nil"/>
              </w:pBdr>
              <w:spacing w:line="276" w:lineRule="auto"/>
              <w:ind w:left="340"/>
              <w:rPr>
                <w:b/>
                <w:color w:val="000000"/>
                <w:sz w:val="20"/>
                <w:szCs w:val="20"/>
              </w:rPr>
            </w:pPr>
            <w:r>
              <w:rPr>
                <w:rFonts w:ascii="Arial" w:eastAsia="Arial" w:hAnsi="Arial" w:cs="Arial"/>
                <w:b/>
                <w:color w:val="000000"/>
                <w:sz w:val="20"/>
                <w:szCs w:val="20"/>
              </w:rPr>
              <w:t>(Optional)</w:t>
            </w:r>
          </w:p>
          <w:p w:rsidR="00654F71" w:rsidRDefault="008541C3">
            <w:pPr>
              <w:pBdr>
                <w:top w:val="nil"/>
                <w:left w:val="nil"/>
                <w:bottom w:val="nil"/>
                <w:right w:val="nil"/>
                <w:between w:val="nil"/>
              </w:pBdr>
              <w:spacing w:after="160" w:line="276" w:lineRule="auto"/>
              <w:ind w:left="340"/>
              <w:rPr>
                <w:rFonts w:ascii="Arial" w:eastAsia="Arial" w:hAnsi="Arial" w:cs="Arial"/>
                <w:b/>
                <w:color w:val="000000"/>
                <w:sz w:val="20"/>
                <w:szCs w:val="20"/>
              </w:rPr>
            </w:pPr>
            <w:r>
              <w:rPr>
                <w:rFonts w:ascii="Arial" w:eastAsia="Arial" w:hAnsi="Arial" w:cs="Arial"/>
                <w:b/>
                <w:color w:val="000000"/>
                <w:sz w:val="20"/>
                <w:szCs w:val="20"/>
              </w:rPr>
              <w:t>Communication:</w:t>
            </w:r>
          </w:p>
          <w:p w:rsidR="00654F71" w:rsidRDefault="008541C3">
            <w:pPr>
              <w:spacing w:line="276" w:lineRule="auto"/>
              <w:ind w:left="340"/>
              <w:rPr>
                <w:rFonts w:ascii="Arial" w:eastAsia="Arial" w:hAnsi="Arial" w:cs="Arial"/>
                <w:b/>
                <w:i/>
                <w:color w:val="0563C1"/>
                <w:sz w:val="20"/>
                <w:szCs w:val="20"/>
                <w:u w:val="single"/>
              </w:rPr>
            </w:pPr>
            <w:r>
              <w:rPr>
                <w:rFonts w:ascii="Arial" w:eastAsia="Arial" w:hAnsi="Arial" w:cs="Arial"/>
                <w:i/>
                <w:sz w:val="20"/>
                <w:szCs w:val="20"/>
              </w:rPr>
              <w:t xml:space="preserve">Interpretive, Interpersonal and Presentational </w:t>
            </w:r>
            <w:hyperlink r:id="rId7">
              <w:r>
                <w:rPr>
                  <w:rFonts w:ascii="Arial" w:eastAsia="Arial" w:hAnsi="Arial" w:cs="Arial"/>
                  <w:b/>
                  <w:i/>
                  <w:color w:val="0563C1"/>
                  <w:sz w:val="20"/>
                  <w:szCs w:val="20"/>
                  <w:u w:val="single"/>
                </w:rPr>
                <w:t>Can-Do Statements</w:t>
              </w:r>
            </w:hyperlink>
          </w:p>
          <w:p w:rsidR="00654F71" w:rsidRDefault="00654F71">
            <w:pPr>
              <w:spacing w:line="276" w:lineRule="auto"/>
              <w:ind w:left="340"/>
              <w:rPr>
                <w:rFonts w:ascii="Arial" w:eastAsia="Arial" w:hAnsi="Arial" w:cs="Arial"/>
                <w:b/>
                <w:i/>
                <w:color w:val="0563C1"/>
                <w:sz w:val="20"/>
                <w:szCs w:val="20"/>
                <w:u w:val="single"/>
              </w:rPr>
            </w:pPr>
          </w:p>
          <w:p w:rsidR="00654F71" w:rsidRDefault="00654F71">
            <w:pPr>
              <w:spacing w:line="276" w:lineRule="auto"/>
              <w:rPr>
                <w:b/>
              </w:rPr>
            </w:pPr>
          </w:p>
        </w:tc>
        <w:tc>
          <w:tcPr>
            <w:tcW w:w="7359" w:type="dxa"/>
          </w:tcPr>
          <w:p w:rsidR="00654F71" w:rsidRDefault="00654F71">
            <w:pPr>
              <w:pBdr>
                <w:top w:val="nil"/>
                <w:left w:val="nil"/>
                <w:bottom w:val="nil"/>
                <w:right w:val="nil"/>
                <w:between w:val="nil"/>
              </w:pBdr>
              <w:spacing w:line="276" w:lineRule="auto"/>
              <w:ind w:left="162"/>
              <w:rPr>
                <w:b/>
                <w:color w:val="000000"/>
              </w:rPr>
            </w:pPr>
          </w:p>
          <w:p w:rsidR="008541C3" w:rsidRPr="008541C3" w:rsidRDefault="008541C3" w:rsidP="008541C3">
            <w:pPr>
              <w:numPr>
                <w:ilvl w:val="0"/>
                <w:numId w:val="4"/>
              </w:numPr>
              <w:pBdr>
                <w:top w:val="nil"/>
                <w:left w:val="nil"/>
                <w:bottom w:val="nil"/>
                <w:right w:val="nil"/>
                <w:between w:val="nil"/>
              </w:pBdr>
              <w:spacing w:after="160" w:line="276" w:lineRule="auto"/>
              <w:ind w:left="162" w:hanging="162"/>
              <w:rPr>
                <w:b/>
                <w:color w:val="000000"/>
              </w:rPr>
            </w:pPr>
            <w:r>
              <w:rPr>
                <w:b/>
                <w:color w:val="000000"/>
              </w:rPr>
              <w:t xml:space="preserve">Investigate: </w:t>
            </w:r>
            <w:r>
              <w:rPr>
                <w:b/>
                <w:color w:val="000000"/>
              </w:rPr>
              <w:br/>
            </w:r>
            <w:r>
              <w:rPr>
                <w:color w:val="000000"/>
              </w:rPr>
              <w:t xml:space="preserve">In my own and other cultures I can investigate what </w:t>
            </w:r>
            <w:r>
              <w:t>sustainability</w:t>
            </w:r>
            <w:r>
              <w:rPr>
                <w:color w:val="000000"/>
              </w:rPr>
              <w:t xml:space="preserve"> means.</w:t>
            </w:r>
            <w:r>
              <w:t xml:space="preserve"> </w:t>
            </w:r>
            <w:hyperlink r:id="rId8" w:history="1">
              <w:r w:rsidRPr="008541C3">
                <w:rPr>
                  <w:rStyle w:val="Hyperlink"/>
                </w:rPr>
                <w:t>(page 306 of Ohio’s New Learning Standards)</w:t>
              </w:r>
            </w:hyperlink>
          </w:p>
          <w:p w:rsidR="00654F71" w:rsidRDefault="00654F71">
            <w:pPr>
              <w:spacing w:line="276" w:lineRule="auto"/>
              <w:rPr>
                <w:b/>
              </w:rPr>
            </w:pPr>
          </w:p>
          <w:p w:rsidR="00654F71" w:rsidRDefault="00654F71">
            <w:pPr>
              <w:spacing w:line="276" w:lineRule="auto"/>
              <w:rPr>
                <w:b/>
              </w:rPr>
            </w:pPr>
          </w:p>
          <w:p w:rsidR="00654F71" w:rsidRDefault="00654F71">
            <w:pPr>
              <w:spacing w:line="276" w:lineRule="auto"/>
              <w:rPr>
                <w:b/>
              </w:rPr>
            </w:pPr>
          </w:p>
          <w:p w:rsidR="00654F71" w:rsidRDefault="00654F71">
            <w:pPr>
              <w:spacing w:line="276" w:lineRule="auto"/>
              <w:rPr>
                <w:b/>
              </w:rPr>
            </w:pPr>
          </w:p>
          <w:p w:rsidR="00654F71" w:rsidRDefault="008541C3">
            <w:pPr>
              <w:numPr>
                <w:ilvl w:val="0"/>
                <w:numId w:val="4"/>
              </w:numPr>
              <w:pBdr>
                <w:top w:val="nil"/>
                <w:left w:val="nil"/>
                <w:bottom w:val="nil"/>
                <w:right w:val="nil"/>
                <w:between w:val="nil"/>
              </w:pBdr>
              <w:spacing w:line="276" w:lineRule="auto"/>
              <w:ind w:left="162" w:hanging="162"/>
              <w:rPr>
                <w:b/>
                <w:color w:val="000000"/>
              </w:rPr>
            </w:pPr>
            <w:r>
              <w:rPr>
                <w:b/>
                <w:color w:val="000000"/>
              </w:rPr>
              <w:t>Interact:</w:t>
            </w:r>
          </w:p>
          <w:p w:rsidR="00654F71" w:rsidRDefault="008541C3">
            <w:pPr>
              <w:pBdr>
                <w:top w:val="nil"/>
                <w:left w:val="nil"/>
                <w:bottom w:val="nil"/>
                <w:right w:val="nil"/>
                <w:between w:val="nil"/>
              </w:pBdr>
              <w:spacing w:after="160" w:line="276" w:lineRule="auto"/>
              <w:ind w:left="162"/>
            </w:pPr>
            <w:r>
              <w:rPr>
                <w:color w:val="000000"/>
              </w:rPr>
              <w:t>I can interact with other</w:t>
            </w:r>
            <w:r>
              <w:t>s in a culturally aware way, learning about sustainability and how the UN goals apply in various places in the world.</w:t>
            </w:r>
          </w:p>
          <w:p w:rsidR="008541C3" w:rsidRDefault="000503E5">
            <w:pPr>
              <w:pBdr>
                <w:top w:val="nil"/>
                <w:left w:val="nil"/>
                <w:bottom w:val="nil"/>
                <w:right w:val="nil"/>
                <w:between w:val="nil"/>
              </w:pBdr>
              <w:spacing w:after="160" w:line="276" w:lineRule="auto"/>
              <w:ind w:left="162"/>
              <w:rPr>
                <w:color w:val="000000"/>
              </w:rPr>
            </w:pPr>
            <w:hyperlink r:id="rId9" w:history="1">
              <w:r w:rsidR="008541C3" w:rsidRPr="008541C3">
                <w:rPr>
                  <w:rStyle w:val="Hyperlink"/>
                </w:rPr>
                <w:t>(page 306 of Ohio’s New Learning Standards)</w:t>
              </w:r>
            </w:hyperlink>
          </w:p>
          <w:p w:rsidR="00654F71" w:rsidRDefault="00654F71">
            <w:pPr>
              <w:spacing w:line="276" w:lineRule="auto"/>
            </w:pPr>
          </w:p>
        </w:tc>
      </w:tr>
      <w:tr w:rsidR="00654F71">
        <w:trPr>
          <w:gridAfter w:val="1"/>
          <w:wAfter w:w="21" w:type="dxa"/>
          <w:trHeight w:val="3240"/>
        </w:trPr>
        <w:tc>
          <w:tcPr>
            <w:tcW w:w="2515" w:type="dxa"/>
            <w:shd w:val="clear" w:color="auto" w:fill="9CC3E5"/>
          </w:tcPr>
          <w:p w:rsidR="00654F71" w:rsidRDefault="008541C3">
            <w:pPr>
              <w:spacing w:line="276" w:lineRule="auto"/>
              <w:rPr>
                <w:rFonts w:ascii="Arial" w:eastAsia="Arial" w:hAnsi="Arial" w:cs="Arial"/>
                <w:b/>
                <w:sz w:val="20"/>
                <w:szCs w:val="20"/>
              </w:rPr>
            </w:pPr>
            <w:r>
              <w:rPr>
                <w:rFonts w:ascii="Arial" w:eastAsia="Arial" w:hAnsi="Arial" w:cs="Arial"/>
                <w:b/>
                <w:sz w:val="20"/>
                <w:szCs w:val="20"/>
              </w:rPr>
              <w:t>Standards and Competencies</w:t>
            </w:r>
          </w:p>
          <w:p w:rsidR="00654F71" w:rsidRDefault="008541C3">
            <w:pPr>
              <w:spacing w:line="276" w:lineRule="auto"/>
              <w:rPr>
                <w:rFonts w:ascii="Arial" w:eastAsia="Arial" w:hAnsi="Arial" w:cs="Arial"/>
                <w:b/>
                <w:i/>
                <w:color w:val="0000CC"/>
                <w:sz w:val="20"/>
                <w:szCs w:val="20"/>
                <w:u w:val="single"/>
              </w:rPr>
            </w:pPr>
            <w:r>
              <w:rPr>
                <w:rFonts w:ascii="Arial" w:eastAsia="Arial" w:hAnsi="Arial" w:cs="Arial"/>
                <w:b/>
                <w:i/>
                <w:sz w:val="20"/>
                <w:szCs w:val="20"/>
              </w:rPr>
              <w:t>NOTE: You do not need to do all of these in this one lesson</w:t>
            </w:r>
          </w:p>
          <w:p w:rsidR="00654F71" w:rsidRDefault="00654F71">
            <w:pPr>
              <w:spacing w:line="276" w:lineRule="auto"/>
              <w:rPr>
                <w:rFonts w:ascii="Arial" w:eastAsia="Arial" w:hAnsi="Arial" w:cs="Arial"/>
                <w:b/>
                <w:color w:val="0000CC"/>
                <w:sz w:val="20"/>
                <w:szCs w:val="20"/>
                <w:u w:val="single"/>
              </w:rPr>
            </w:pPr>
          </w:p>
          <w:p w:rsidR="00654F71" w:rsidRDefault="008541C3">
            <w:pPr>
              <w:spacing w:line="276" w:lineRule="auto"/>
              <w:rPr>
                <w:rFonts w:ascii="Arial" w:eastAsia="Arial" w:hAnsi="Arial" w:cs="Arial"/>
                <w:b/>
                <w:i/>
                <w:sz w:val="20"/>
                <w:szCs w:val="20"/>
              </w:rPr>
            </w:pPr>
            <w:r>
              <w:rPr>
                <w:rFonts w:ascii="Arial" w:eastAsia="Arial" w:hAnsi="Arial" w:cs="Arial"/>
                <w:i/>
                <w:sz w:val="20"/>
                <w:szCs w:val="20"/>
              </w:rPr>
              <w:t xml:space="preserve">Grade levels: </w:t>
            </w:r>
            <w:r>
              <w:rPr>
                <w:rFonts w:ascii="Arial" w:eastAsia="Arial" w:hAnsi="Arial" w:cs="Arial"/>
                <w:b/>
                <w:i/>
                <w:sz w:val="20"/>
                <w:szCs w:val="20"/>
              </w:rPr>
              <w:t xml:space="preserve">  </w:t>
            </w:r>
          </w:p>
          <w:p w:rsidR="00654F71" w:rsidRDefault="000503E5">
            <w:pPr>
              <w:spacing w:line="276" w:lineRule="auto"/>
              <w:rPr>
                <w:rFonts w:ascii="Arial" w:eastAsia="Arial" w:hAnsi="Arial" w:cs="Arial"/>
                <w:b/>
                <w:i/>
                <w:color w:val="0563C1"/>
                <w:sz w:val="20"/>
                <w:szCs w:val="20"/>
                <w:u w:val="single"/>
              </w:rPr>
            </w:pPr>
            <w:hyperlink r:id="rId10">
              <w:r w:rsidR="008541C3">
                <w:rPr>
                  <w:rFonts w:ascii="Arial" w:eastAsia="Arial" w:hAnsi="Arial" w:cs="Arial"/>
                  <w:b/>
                  <w:i/>
                  <w:color w:val="0563C1"/>
                  <w:sz w:val="20"/>
                  <w:szCs w:val="20"/>
                  <w:u w:val="single"/>
                </w:rPr>
                <w:t>K–12</w:t>
              </w:r>
            </w:hyperlink>
            <w:r w:rsidR="008541C3">
              <w:rPr>
                <w:rFonts w:ascii="Arial" w:eastAsia="Arial" w:hAnsi="Arial" w:cs="Arial"/>
                <w:b/>
                <w:i/>
                <w:sz w:val="20"/>
                <w:szCs w:val="20"/>
              </w:rPr>
              <w:t xml:space="preserve">    </w:t>
            </w:r>
            <w:hyperlink r:id="rId11">
              <w:r w:rsidR="008541C3">
                <w:rPr>
                  <w:rFonts w:ascii="Arial" w:eastAsia="Arial" w:hAnsi="Arial" w:cs="Arial"/>
                  <w:b/>
                  <w:i/>
                  <w:color w:val="0563C1"/>
                  <w:sz w:val="20"/>
                  <w:szCs w:val="20"/>
                  <w:u w:val="single"/>
                </w:rPr>
                <w:t>6–12</w:t>
              </w:r>
            </w:hyperlink>
            <w:r w:rsidR="008541C3">
              <w:rPr>
                <w:rFonts w:ascii="Arial" w:eastAsia="Arial" w:hAnsi="Arial" w:cs="Arial"/>
                <w:b/>
                <w:i/>
                <w:sz w:val="20"/>
                <w:szCs w:val="20"/>
              </w:rPr>
              <w:t xml:space="preserve">     </w:t>
            </w:r>
            <w:hyperlink r:id="rId12">
              <w:r w:rsidR="008541C3">
                <w:rPr>
                  <w:rFonts w:ascii="Arial" w:eastAsia="Arial" w:hAnsi="Arial" w:cs="Arial"/>
                  <w:b/>
                  <w:i/>
                  <w:color w:val="0563C1"/>
                  <w:sz w:val="20"/>
                  <w:szCs w:val="20"/>
                  <w:u w:val="single"/>
                </w:rPr>
                <w:t>9–12</w:t>
              </w:r>
            </w:hyperlink>
          </w:p>
          <w:p w:rsidR="00654F71" w:rsidRDefault="00654F71">
            <w:pPr>
              <w:spacing w:line="276" w:lineRule="auto"/>
              <w:rPr>
                <w:b/>
              </w:rPr>
            </w:pPr>
          </w:p>
          <w:p w:rsidR="00654F71" w:rsidRDefault="00654F71">
            <w:pPr>
              <w:spacing w:line="276" w:lineRule="auto"/>
              <w:rPr>
                <w:b/>
              </w:rPr>
            </w:pPr>
          </w:p>
        </w:tc>
        <w:tc>
          <w:tcPr>
            <w:tcW w:w="7359" w:type="dxa"/>
          </w:tcPr>
          <w:p w:rsidR="00654F71" w:rsidRDefault="00654F71">
            <w:pPr>
              <w:spacing w:line="276" w:lineRule="auto"/>
              <w:rPr>
                <w:rFonts w:ascii="Arial" w:eastAsia="Arial" w:hAnsi="Arial" w:cs="Arial"/>
                <w:sz w:val="20"/>
                <w:szCs w:val="20"/>
              </w:rPr>
            </w:pPr>
          </w:p>
          <w:p w:rsidR="00654F71" w:rsidRDefault="008541C3">
            <w:pPr>
              <w:spacing w:line="276" w:lineRule="auto"/>
              <w:rPr>
                <w:rFonts w:ascii="Arial" w:eastAsia="Arial" w:hAnsi="Arial" w:cs="Arial"/>
                <w:sz w:val="20"/>
                <w:szCs w:val="20"/>
              </w:rPr>
            </w:pPr>
            <w:r>
              <w:rPr>
                <w:rFonts w:ascii="Arial" w:eastAsia="Arial" w:hAnsi="Arial" w:cs="Arial"/>
                <w:sz w:val="20"/>
                <w:szCs w:val="20"/>
              </w:rPr>
              <w:t xml:space="preserve">Interpretive: Students will interpret the information found on the UN Sustainable Development Goal website. </w:t>
            </w:r>
          </w:p>
          <w:p w:rsidR="00654F71" w:rsidRDefault="00654F71">
            <w:pPr>
              <w:spacing w:line="276" w:lineRule="auto"/>
              <w:rPr>
                <w:rFonts w:ascii="Arial" w:eastAsia="Arial" w:hAnsi="Arial" w:cs="Arial"/>
                <w:sz w:val="20"/>
                <w:szCs w:val="20"/>
              </w:rPr>
            </w:pPr>
          </w:p>
          <w:p w:rsidR="00654F71" w:rsidRDefault="008541C3">
            <w:pPr>
              <w:spacing w:line="276" w:lineRule="auto"/>
              <w:rPr>
                <w:rFonts w:ascii="Arial" w:eastAsia="Arial" w:hAnsi="Arial" w:cs="Arial"/>
                <w:sz w:val="20"/>
                <w:szCs w:val="20"/>
              </w:rPr>
            </w:pPr>
            <w:r>
              <w:rPr>
                <w:rFonts w:ascii="Arial" w:eastAsia="Arial" w:hAnsi="Arial" w:cs="Arial"/>
                <w:sz w:val="20"/>
                <w:szCs w:val="20"/>
              </w:rPr>
              <w:t xml:space="preserve">Interpersonal: students will work together on the pre-assessment to </w:t>
            </w:r>
            <w:proofErr w:type="gramStart"/>
            <w:r>
              <w:rPr>
                <w:rFonts w:ascii="Arial" w:eastAsia="Arial" w:hAnsi="Arial" w:cs="Arial"/>
                <w:sz w:val="20"/>
                <w:szCs w:val="20"/>
              </w:rPr>
              <w:t>come to a conclusion</w:t>
            </w:r>
            <w:proofErr w:type="gramEnd"/>
            <w:r>
              <w:rPr>
                <w:rFonts w:ascii="Arial" w:eastAsia="Arial" w:hAnsi="Arial" w:cs="Arial"/>
                <w:sz w:val="20"/>
                <w:szCs w:val="20"/>
              </w:rPr>
              <w:t xml:space="preserve"> on what the definition of sustainability is.</w:t>
            </w:r>
          </w:p>
          <w:p w:rsidR="00654F71" w:rsidRDefault="00654F71">
            <w:pPr>
              <w:spacing w:line="276" w:lineRule="auto"/>
              <w:rPr>
                <w:rFonts w:ascii="Arial" w:eastAsia="Arial" w:hAnsi="Arial" w:cs="Arial"/>
                <w:sz w:val="20"/>
                <w:szCs w:val="20"/>
              </w:rPr>
            </w:pPr>
          </w:p>
          <w:p w:rsidR="00654F71" w:rsidRDefault="008541C3">
            <w:pPr>
              <w:spacing w:line="276" w:lineRule="auto"/>
              <w:rPr>
                <w:rFonts w:ascii="Arial" w:eastAsia="Arial" w:hAnsi="Arial" w:cs="Arial"/>
                <w:sz w:val="20"/>
                <w:szCs w:val="20"/>
              </w:rPr>
            </w:pPr>
            <w:r>
              <w:rPr>
                <w:rFonts w:ascii="Arial" w:eastAsia="Arial" w:hAnsi="Arial" w:cs="Arial"/>
                <w:sz w:val="20"/>
                <w:szCs w:val="20"/>
              </w:rPr>
              <w:t>Presentational: Students will share their ideas of what sustainability is during the pre-assessment. Students will share the summary of UN sustainability goals, targets, and indicators with their peers in a think, research, and share format.</w:t>
            </w:r>
          </w:p>
          <w:p w:rsidR="00654F71" w:rsidRDefault="00654F71">
            <w:pPr>
              <w:spacing w:line="276" w:lineRule="auto"/>
              <w:rPr>
                <w:rFonts w:ascii="Arial" w:eastAsia="Arial" w:hAnsi="Arial" w:cs="Arial"/>
                <w:sz w:val="20"/>
                <w:szCs w:val="20"/>
              </w:rPr>
            </w:pPr>
          </w:p>
          <w:p w:rsidR="00654F71" w:rsidRDefault="008541C3">
            <w:pPr>
              <w:spacing w:line="276" w:lineRule="auto"/>
              <w:rPr>
                <w:b/>
              </w:rPr>
            </w:pPr>
            <w:r>
              <w:rPr>
                <w:rFonts w:ascii="Arial" w:eastAsia="Arial" w:hAnsi="Arial" w:cs="Arial"/>
                <w:sz w:val="20"/>
                <w:szCs w:val="20"/>
              </w:rPr>
              <w:t>Intercultural: Learning about needs of people, globally. This will give students a more global perspective of people across the world.</w:t>
            </w:r>
          </w:p>
        </w:tc>
      </w:tr>
      <w:tr w:rsidR="00654F71">
        <w:tc>
          <w:tcPr>
            <w:tcW w:w="9895" w:type="dxa"/>
            <w:gridSpan w:val="3"/>
            <w:shd w:val="clear" w:color="auto" w:fill="BDD7EE"/>
          </w:tcPr>
          <w:p w:rsidR="00654F71" w:rsidRDefault="008541C3">
            <w:pPr>
              <w:spacing w:line="276" w:lineRule="auto"/>
              <w:rPr>
                <w:b/>
                <w:i/>
              </w:rPr>
            </w:pPr>
            <w:r>
              <w:rPr>
                <w:b/>
              </w:rPr>
              <w:t xml:space="preserve">Formative Practice and Assessments: </w:t>
            </w:r>
            <w:r>
              <w:rPr>
                <w:b/>
                <w:i/>
              </w:rPr>
              <w:t xml:space="preserve"> </w:t>
            </w:r>
            <w:r>
              <w:rPr>
                <w:i/>
              </w:rPr>
              <w:t>How/when will I check for understanding (interpretive, interpersonal, presentational, culture, vocab, grammar) and guide my instruction to ensure that students are progressing toward the learning outcomes for the unit? (IE activities, quizzes, bell ringers, games, exit tickets, etc.)</w:t>
            </w:r>
            <w:r>
              <w:rPr>
                <w:b/>
                <w:i/>
              </w:rPr>
              <w:t xml:space="preserve"> </w:t>
            </w:r>
          </w:p>
          <w:p w:rsidR="00654F71" w:rsidRDefault="008541C3">
            <w:pPr>
              <w:spacing w:line="276" w:lineRule="auto"/>
            </w:pPr>
            <w:r>
              <w:rPr>
                <w:rFonts w:ascii="Arial" w:eastAsia="Arial" w:hAnsi="Arial" w:cs="Arial"/>
                <w:i/>
                <w:sz w:val="20"/>
                <w:szCs w:val="20"/>
              </w:rPr>
              <w:t>ATTACH ALL MATERIALS AT END OF LESSON PLAN</w:t>
            </w:r>
          </w:p>
        </w:tc>
      </w:tr>
      <w:tr w:rsidR="00654F71">
        <w:tc>
          <w:tcPr>
            <w:tcW w:w="9895" w:type="dxa"/>
            <w:gridSpan w:val="3"/>
            <w:shd w:val="clear" w:color="auto" w:fill="FFFFFF"/>
          </w:tcPr>
          <w:p w:rsidR="00654F71" w:rsidRDefault="00654F71">
            <w:pPr>
              <w:shd w:val="clear" w:color="auto" w:fill="FFFFFF"/>
              <w:spacing w:line="276" w:lineRule="auto"/>
              <w:rPr>
                <w:b/>
                <w:sz w:val="12"/>
                <w:szCs w:val="12"/>
              </w:rPr>
            </w:pPr>
          </w:p>
          <w:p w:rsidR="00654F71" w:rsidRDefault="00654F71">
            <w:pPr>
              <w:shd w:val="clear" w:color="auto" w:fill="FFFFFF"/>
              <w:spacing w:line="276" w:lineRule="auto"/>
            </w:pPr>
          </w:p>
          <w:p w:rsidR="00654F71" w:rsidRDefault="008541C3">
            <w:pPr>
              <w:numPr>
                <w:ilvl w:val="0"/>
                <w:numId w:val="3"/>
              </w:numPr>
              <w:shd w:val="clear" w:color="auto" w:fill="FFFFFF"/>
              <w:spacing w:line="276" w:lineRule="auto"/>
            </w:pPr>
            <w:r>
              <w:lastRenderedPageBreak/>
              <w:t>Students will be given a handout to complete while learning about the numerous sustainability goals developed by the UN.</w:t>
            </w:r>
          </w:p>
          <w:p w:rsidR="008541C3" w:rsidRDefault="008541C3">
            <w:pPr>
              <w:numPr>
                <w:ilvl w:val="0"/>
                <w:numId w:val="3"/>
              </w:numPr>
              <w:shd w:val="clear" w:color="auto" w:fill="FFFFFF"/>
              <w:spacing w:line="276" w:lineRule="auto"/>
            </w:pPr>
            <w:r>
              <w:t xml:space="preserve">The end goal of this lesson is for students to have a thorough overview of what sustainability is. To assure that the goal is reached, students will be formally assessed on the next test or quiz to ensure they are familiar with the goals. </w:t>
            </w:r>
          </w:p>
          <w:p w:rsidR="00654F71" w:rsidRDefault="008541C3">
            <w:pPr>
              <w:numPr>
                <w:ilvl w:val="0"/>
                <w:numId w:val="3"/>
              </w:numPr>
              <w:shd w:val="clear" w:color="auto" w:fill="FFFFFF"/>
              <w:spacing w:line="276" w:lineRule="auto"/>
            </w:pPr>
            <w:r>
              <w:t>A short answer or essay response would be best here.  2 options for assessment are below.</w:t>
            </w:r>
          </w:p>
          <w:p w:rsidR="00654F71" w:rsidRDefault="008541C3">
            <w:pPr>
              <w:numPr>
                <w:ilvl w:val="1"/>
                <w:numId w:val="3"/>
              </w:numPr>
              <w:shd w:val="clear" w:color="auto" w:fill="FFFFFF"/>
              <w:spacing w:line="276" w:lineRule="auto"/>
            </w:pPr>
            <w:r>
              <w:t>Describe two of the UN Sustainability Goals.</w:t>
            </w:r>
          </w:p>
          <w:p w:rsidR="00654F71" w:rsidRDefault="008541C3">
            <w:pPr>
              <w:numPr>
                <w:ilvl w:val="1"/>
                <w:numId w:val="3"/>
              </w:numPr>
              <w:shd w:val="clear" w:color="auto" w:fill="FFFFFF"/>
              <w:spacing w:line="276" w:lineRule="auto"/>
            </w:pPr>
            <w:r>
              <w:t xml:space="preserve">Choose one or two of the sustainability goals and explain how they apply differently when given profiles of students from two different countries, based upon the dynamics of each. Examples of student profiles could be found on the world of 7 billion website, here is the portion of the </w:t>
            </w:r>
            <w:hyperlink r:id="rId13" w:history="1">
              <w:r w:rsidRPr="008541C3">
                <w:rPr>
                  <w:rStyle w:val="Hyperlink"/>
                </w:rPr>
                <w:t>document</w:t>
              </w:r>
            </w:hyperlink>
            <w:r>
              <w:t xml:space="preserve"> we could use. </w:t>
            </w:r>
          </w:p>
          <w:p w:rsidR="00654F71" w:rsidRDefault="00654F71">
            <w:pPr>
              <w:shd w:val="clear" w:color="auto" w:fill="FFFFFF"/>
              <w:spacing w:line="276" w:lineRule="auto"/>
              <w:ind w:left="1440"/>
            </w:pPr>
          </w:p>
        </w:tc>
      </w:tr>
      <w:tr w:rsidR="00654F71">
        <w:tc>
          <w:tcPr>
            <w:tcW w:w="9895" w:type="dxa"/>
            <w:gridSpan w:val="3"/>
            <w:shd w:val="clear" w:color="auto" w:fill="BDD7EE"/>
          </w:tcPr>
          <w:p w:rsidR="00654F71" w:rsidRDefault="008541C3">
            <w:pPr>
              <w:spacing w:line="276" w:lineRule="auto"/>
              <w:rPr>
                <w:rFonts w:ascii="Arial" w:eastAsia="Arial" w:hAnsi="Arial" w:cs="Arial"/>
                <w:sz w:val="20"/>
                <w:szCs w:val="20"/>
              </w:rPr>
            </w:pPr>
            <w:r>
              <w:rPr>
                <w:b/>
              </w:rPr>
              <w:lastRenderedPageBreak/>
              <w:t xml:space="preserve">Pre-Assessment of Prior Knowledge: </w:t>
            </w:r>
            <w:r>
              <w:rPr>
                <w:rFonts w:ascii="Arial" w:eastAsia="Arial" w:hAnsi="Arial" w:cs="Arial"/>
                <w:i/>
                <w:sz w:val="20"/>
                <w:szCs w:val="20"/>
              </w:rPr>
              <w:t>How will students show what they already know about the topic of this unit? What activities will be used?</w:t>
            </w:r>
            <w:r>
              <w:rPr>
                <w:rFonts w:ascii="Arial" w:eastAsia="Arial" w:hAnsi="Arial" w:cs="Arial"/>
                <w:sz w:val="20"/>
                <w:szCs w:val="20"/>
              </w:rPr>
              <w:t xml:space="preserve"> </w:t>
            </w:r>
          </w:p>
          <w:p w:rsidR="00654F71" w:rsidRDefault="008541C3">
            <w:pPr>
              <w:spacing w:line="276" w:lineRule="auto"/>
              <w:rPr>
                <w:i/>
                <w:sz w:val="24"/>
                <w:szCs w:val="24"/>
              </w:rPr>
            </w:pPr>
            <w:r>
              <w:rPr>
                <w:rFonts w:ascii="Arial" w:eastAsia="Arial" w:hAnsi="Arial" w:cs="Arial"/>
                <w:i/>
                <w:sz w:val="20"/>
                <w:szCs w:val="20"/>
              </w:rPr>
              <w:t>ATTACH ALL MATERIALS AT END OF LESSON PLAN</w:t>
            </w:r>
          </w:p>
        </w:tc>
      </w:tr>
      <w:tr w:rsidR="00654F71">
        <w:tc>
          <w:tcPr>
            <w:tcW w:w="9895" w:type="dxa"/>
            <w:gridSpan w:val="3"/>
            <w:shd w:val="clear" w:color="auto" w:fill="FFFFFF"/>
          </w:tcPr>
          <w:p w:rsidR="00654F71" w:rsidRDefault="00654F71">
            <w:pPr>
              <w:spacing w:line="276" w:lineRule="auto"/>
              <w:ind w:right="270"/>
              <w:rPr>
                <w:b/>
                <w:sz w:val="24"/>
                <w:szCs w:val="24"/>
              </w:rPr>
            </w:pPr>
          </w:p>
          <w:p w:rsidR="00654F71" w:rsidRDefault="008541C3">
            <w:pPr>
              <w:spacing w:line="276" w:lineRule="auto"/>
              <w:ind w:left="450" w:right="270"/>
              <w:rPr>
                <w:b/>
                <w:sz w:val="24"/>
                <w:szCs w:val="24"/>
              </w:rPr>
            </w:pPr>
            <w:r>
              <w:rPr>
                <w:b/>
                <w:sz w:val="24"/>
                <w:szCs w:val="24"/>
              </w:rPr>
              <w:t>Pre-assessment:</w:t>
            </w:r>
          </w:p>
          <w:p w:rsidR="00654F71" w:rsidRDefault="008541C3">
            <w:pPr>
              <w:spacing w:line="276" w:lineRule="auto"/>
              <w:ind w:left="450" w:right="270"/>
            </w:pPr>
            <w:r>
              <w:t xml:space="preserve">Introduce students to the definition of sustainability by asking what they think sustainability means. Then, ask them to chat with their neighbors about their knowledge of sustainability. Give students 5 - 7 minutes to record their response and chat with their peers. </w:t>
            </w:r>
          </w:p>
          <w:p w:rsidR="00654F71" w:rsidRDefault="00654F71">
            <w:pPr>
              <w:spacing w:line="276" w:lineRule="auto"/>
              <w:ind w:left="450" w:right="270"/>
            </w:pPr>
          </w:p>
          <w:p w:rsidR="00654F71" w:rsidRDefault="008541C3">
            <w:pPr>
              <w:spacing w:line="276" w:lineRule="auto"/>
              <w:ind w:left="450" w:right="270"/>
            </w:pPr>
            <w:r>
              <w:t xml:space="preserve">Ask groups to share their compilation of their group’s view of what sustainability means. </w:t>
            </w:r>
          </w:p>
          <w:p w:rsidR="00654F71" w:rsidRDefault="008541C3">
            <w:pPr>
              <w:spacing w:after="160" w:line="276" w:lineRule="auto"/>
              <w:ind w:left="450" w:right="270"/>
            </w:pPr>
            <w:r>
              <w:t xml:space="preserve">Take notes on the information they share with the class on the whiteboard or have them report their findings on a tech tool, such as a </w:t>
            </w:r>
            <w:proofErr w:type="spellStart"/>
            <w:r>
              <w:t>padlet</w:t>
            </w:r>
            <w:proofErr w:type="spellEnd"/>
            <w:r>
              <w:t xml:space="preserve">. Alternately, you could show this video about what sustainability is. </w:t>
            </w:r>
            <w:hyperlink r:id="rId14">
              <w:r>
                <w:rPr>
                  <w:color w:val="1155CC"/>
                  <w:u w:val="single"/>
                </w:rPr>
                <w:t>https://www.youtube.com/watch?v=7V8oFI4GYMY</w:t>
              </w:r>
            </w:hyperlink>
          </w:p>
        </w:tc>
      </w:tr>
      <w:tr w:rsidR="00654F71">
        <w:tc>
          <w:tcPr>
            <w:tcW w:w="9895" w:type="dxa"/>
            <w:gridSpan w:val="3"/>
            <w:shd w:val="clear" w:color="auto" w:fill="BDD7EE"/>
          </w:tcPr>
          <w:p w:rsidR="00654F71" w:rsidRDefault="008541C3">
            <w:pPr>
              <w:spacing w:line="276" w:lineRule="auto"/>
              <w:rPr>
                <w:rFonts w:ascii="Arial" w:eastAsia="Arial" w:hAnsi="Arial" w:cs="Arial"/>
                <w:i/>
                <w:sz w:val="20"/>
                <w:szCs w:val="20"/>
              </w:rPr>
            </w:pPr>
            <w:r>
              <w:rPr>
                <w:b/>
              </w:rPr>
              <w:t xml:space="preserve">Activities </w:t>
            </w:r>
            <w:r>
              <w:rPr>
                <w:i/>
              </w:rPr>
              <w:t>(in class, in the target language)</w:t>
            </w:r>
            <w:r>
              <w:rPr>
                <w:rFonts w:ascii="Arial" w:eastAsia="Arial" w:hAnsi="Arial" w:cs="Arial"/>
                <w:i/>
                <w:sz w:val="20"/>
                <w:szCs w:val="20"/>
              </w:rPr>
              <w:t xml:space="preserve"> / </w:t>
            </w:r>
            <w:r>
              <w:rPr>
                <w:b/>
              </w:rPr>
              <w:t xml:space="preserve">Instructional Strategies and Resources: </w:t>
            </w:r>
            <w:r>
              <w:rPr>
                <w:rFonts w:ascii="Arial" w:eastAsia="Arial" w:hAnsi="Arial" w:cs="Arial"/>
                <w:i/>
                <w:sz w:val="20"/>
                <w:szCs w:val="20"/>
              </w:rPr>
              <w:t>Overview of helpful instructional strategies for this unit (tech integration, native/heritage speakers, students with disabilities, gifted students, career connections, etc.)</w:t>
            </w:r>
          </w:p>
          <w:p w:rsidR="00654F71" w:rsidRDefault="008541C3">
            <w:pPr>
              <w:spacing w:line="276" w:lineRule="auto"/>
              <w:rPr>
                <w:rFonts w:ascii="Arial" w:eastAsia="Arial" w:hAnsi="Arial" w:cs="Arial"/>
                <w:i/>
                <w:sz w:val="20"/>
                <w:szCs w:val="20"/>
              </w:rPr>
            </w:pPr>
            <w:r>
              <w:rPr>
                <w:rFonts w:ascii="Arial" w:eastAsia="Arial" w:hAnsi="Arial" w:cs="Arial"/>
                <w:i/>
                <w:sz w:val="20"/>
                <w:szCs w:val="20"/>
              </w:rPr>
              <w:t xml:space="preserve">NOTE: What audio, video or text will we use throughout this unit for practice? </w:t>
            </w:r>
          </w:p>
          <w:p w:rsidR="00654F71" w:rsidRDefault="008541C3">
            <w:pPr>
              <w:spacing w:line="276" w:lineRule="auto"/>
              <w:rPr>
                <w:i/>
                <w:sz w:val="24"/>
                <w:szCs w:val="24"/>
              </w:rPr>
            </w:pPr>
            <w:r>
              <w:rPr>
                <w:rFonts w:ascii="Arial" w:eastAsia="Arial" w:hAnsi="Arial" w:cs="Arial"/>
                <w:i/>
                <w:sz w:val="20"/>
                <w:szCs w:val="20"/>
              </w:rPr>
              <w:t>ATTACH ALL MATERIALS AT END OF LESSON PLAN</w:t>
            </w:r>
          </w:p>
        </w:tc>
      </w:tr>
      <w:tr w:rsidR="00654F71">
        <w:trPr>
          <w:trHeight w:val="3806"/>
        </w:trPr>
        <w:tc>
          <w:tcPr>
            <w:tcW w:w="9895" w:type="dxa"/>
            <w:gridSpan w:val="3"/>
            <w:shd w:val="clear" w:color="auto" w:fill="FFFFFF"/>
          </w:tcPr>
          <w:p w:rsidR="00654F71" w:rsidRDefault="00654F71">
            <w:pPr>
              <w:spacing w:after="160" w:line="276" w:lineRule="auto"/>
              <w:ind w:right="270"/>
            </w:pPr>
          </w:p>
          <w:p w:rsidR="00654F71" w:rsidRDefault="008541C3">
            <w:pPr>
              <w:spacing w:after="160" w:line="276" w:lineRule="auto"/>
              <w:ind w:left="450" w:right="270"/>
              <w:rPr>
                <w:b/>
              </w:rPr>
            </w:pPr>
            <w:r>
              <w:rPr>
                <w:b/>
                <w:sz w:val="24"/>
                <w:szCs w:val="24"/>
              </w:rPr>
              <w:t>Hook</w:t>
            </w:r>
            <w:r>
              <w:rPr>
                <w:b/>
              </w:rPr>
              <w:t>:</w:t>
            </w:r>
          </w:p>
          <w:p w:rsidR="00654F71" w:rsidRDefault="008541C3">
            <w:pPr>
              <w:spacing w:after="160" w:line="276" w:lineRule="auto"/>
              <w:ind w:left="450" w:right="270"/>
            </w:pPr>
            <w:r>
              <w:t xml:space="preserve">Share this sustainable development excerpt with students in some way. Options would be to read it to them, to have them read it on their own or to popcorn read. Alternately, you can also show this video to get a quick picture of the history and development of the Sustainable Development Goals. </w:t>
            </w:r>
            <w:hyperlink r:id="rId15">
              <w:r>
                <w:rPr>
                  <w:color w:val="1155CC"/>
                  <w:u w:val="single"/>
                </w:rPr>
                <w:t>https://www.youtube.com/watch?v=89tInECFdQ4</w:t>
              </w:r>
            </w:hyperlink>
          </w:p>
          <w:p w:rsidR="00654F71" w:rsidRDefault="008541C3">
            <w:pPr>
              <w:spacing w:after="160" w:line="276" w:lineRule="auto"/>
              <w:ind w:left="450" w:right="270"/>
              <w:rPr>
                <w:rFonts w:ascii="Oswald" w:eastAsia="Oswald" w:hAnsi="Oswald" w:cs="Oswald"/>
                <w:b/>
                <w:color w:val="222222"/>
              </w:rPr>
            </w:pPr>
            <w:r>
              <w:rPr>
                <w:rFonts w:ascii="Oswald" w:eastAsia="Oswald" w:hAnsi="Oswald" w:cs="Oswald"/>
                <w:b/>
                <w:color w:val="222222"/>
              </w:rPr>
              <w:t>“Sustainable Development</w:t>
            </w:r>
          </w:p>
          <w:p w:rsidR="00654F71" w:rsidRDefault="008541C3">
            <w:pPr>
              <w:spacing w:line="276" w:lineRule="auto"/>
              <w:ind w:left="450" w:right="270"/>
              <w:rPr>
                <w:rFonts w:ascii="Arial" w:eastAsia="Arial" w:hAnsi="Arial" w:cs="Arial"/>
                <w:b/>
                <w:color w:val="666666"/>
                <w:sz w:val="20"/>
                <w:szCs w:val="20"/>
                <w:highlight w:val="white"/>
              </w:rPr>
            </w:pPr>
            <w:r>
              <w:rPr>
                <w:rFonts w:ascii="Arial" w:eastAsia="Arial" w:hAnsi="Arial" w:cs="Arial"/>
                <w:b/>
                <w:color w:val="666666"/>
                <w:sz w:val="20"/>
                <w:szCs w:val="20"/>
                <w:highlight w:val="white"/>
              </w:rPr>
              <w:t>Since the 1972 UN Conference on the Human Environment the reach of sustainable development governance has expanded considerably at local, national, regional and international levels. The need for the integration of economic development, natural resources management and protection and social equity and inclusion was introduced for the first time by the 1987 Brundtland Report (Our Common Future), and was central in framing the discussions at the 1992 United Nations Conference on Environment and Development (UNCED) also known as the Earth Summit. In 1993 the General Assembly established the Commission on Sustainable Development (CSD), as the United Nations high level political body entrusted with the monitoring and promotion of the implementation of the Rio outcomes, including Agenda 21.</w:t>
            </w:r>
          </w:p>
          <w:p w:rsidR="00654F71" w:rsidRDefault="00654F71">
            <w:pPr>
              <w:spacing w:line="276" w:lineRule="auto"/>
              <w:ind w:left="450" w:right="270"/>
              <w:rPr>
                <w:rFonts w:ascii="Arial" w:eastAsia="Arial" w:hAnsi="Arial" w:cs="Arial"/>
                <w:b/>
                <w:color w:val="666666"/>
                <w:sz w:val="20"/>
                <w:szCs w:val="20"/>
                <w:highlight w:val="white"/>
              </w:rPr>
            </w:pPr>
          </w:p>
          <w:p w:rsidR="00654F71" w:rsidRDefault="008541C3">
            <w:pPr>
              <w:pBdr>
                <w:top w:val="nil"/>
                <w:left w:val="nil"/>
                <w:bottom w:val="nil"/>
                <w:right w:val="nil"/>
                <w:between w:val="nil"/>
              </w:pBdr>
              <w:spacing w:line="276" w:lineRule="auto"/>
              <w:ind w:left="450" w:right="270"/>
              <w:rPr>
                <w:rFonts w:ascii="Arial" w:eastAsia="Arial" w:hAnsi="Arial" w:cs="Arial"/>
                <w:b/>
                <w:color w:val="666666"/>
                <w:sz w:val="20"/>
                <w:szCs w:val="20"/>
                <w:highlight w:val="white"/>
              </w:rPr>
            </w:pPr>
            <w:r>
              <w:rPr>
                <w:rFonts w:ascii="Arial" w:eastAsia="Arial" w:hAnsi="Arial" w:cs="Arial"/>
                <w:b/>
                <w:color w:val="666666"/>
                <w:sz w:val="20"/>
                <w:szCs w:val="20"/>
                <w:highlight w:val="white"/>
              </w:rPr>
              <w:t>The 2002 World Summit on Sustainable Development advanced the mainstreaming of the three dimensions of sustainable development in development policies at all levels through the adoption of the Johannesburg Plan of Implementation (JPOI).</w:t>
            </w:r>
          </w:p>
          <w:p w:rsidR="00654F71" w:rsidRDefault="00654F71">
            <w:pPr>
              <w:pBdr>
                <w:top w:val="nil"/>
                <w:left w:val="nil"/>
                <w:bottom w:val="nil"/>
                <w:right w:val="nil"/>
                <w:between w:val="nil"/>
              </w:pBdr>
              <w:spacing w:line="276" w:lineRule="auto"/>
              <w:ind w:left="450" w:right="270"/>
              <w:rPr>
                <w:rFonts w:ascii="Arial" w:eastAsia="Arial" w:hAnsi="Arial" w:cs="Arial"/>
                <w:b/>
                <w:color w:val="666666"/>
                <w:sz w:val="20"/>
                <w:szCs w:val="20"/>
                <w:highlight w:val="white"/>
              </w:rPr>
            </w:pPr>
          </w:p>
          <w:p w:rsidR="00654F71" w:rsidRDefault="008541C3">
            <w:pPr>
              <w:pBdr>
                <w:top w:val="nil"/>
                <w:left w:val="nil"/>
                <w:bottom w:val="nil"/>
                <w:right w:val="nil"/>
                <w:between w:val="nil"/>
              </w:pBdr>
              <w:spacing w:line="276" w:lineRule="auto"/>
              <w:ind w:left="450" w:right="270"/>
              <w:rPr>
                <w:rFonts w:ascii="Arial" w:eastAsia="Arial" w:hAnsi="Arial" w:cs="Arial"/>
                <w:b/>
                <w:color w:val="666666"/>
                <w:sz w:val="20"/>
                <w:szCs w:val="20"/>
                <w:highlight w:val="white"/>
              </w:rPr>
            </w:pPr>
            <w:r>
              <w:rPr>
                <w:rFonts w:ascii="Arial" w:eastAsia="Arial" w:hAnsi="Arial" w:cs="Arial"/>
                <w:b/>
                <w:color w:val="666666"/>
                <w:sz w:val="20"/>
                <w:szCs w:val="20"/>
                <w:highlight w:val="white"/>
              </w:rPr>
              <w:t>A process was created for discussing issues pertaining to the sustainable development of small island developing States resulting in two important action plans - Barbados Plan of Action and Mauritius Strategy. The Third International Conference on Small Island Developing States, which was held in 2014, took these processes forward and provided the SAMOA Pathway.</w:t>
            </w:r>
          </w:p>
          <w:p w:rsidR="00654F71" w:rsidRDefault="00654F71">
            <w:pPr>
              <w:pBdr>
                <w:top w:val="nil"/>
                <w:left w:val="nil"/>
                <w:bottom w:val="nil"/>
                <w:right w:val="nil"/>
                <w:between w:val="nil"/>
              </w:pBdr>
              <w:spacing w:line="276" w:lineRule="auto"/>
              <w:ind w:left="450" w:right="270"/>
              <w:rPr>
                <w:rFonts w:ascii="Arial" w:eastAsia="Arial" w:hAnsi="Arial" w:cs="Arial"/>
                <w:b/>
                <w:color w:val="666666"/>
                <w:sz w:val="20"/>
                <w:szCs w:val="20"/>
                <w:highlight w:val="white"/>
              </w:rPr>
            </w:pPr>
          </w:p>
          <w:p w:rsidR="00654F71" w:rsidRDefault="008541C3">
            <w:pPr>
              <w:pBdr>
                <w:top w:val="nil"/>
                <w:left w:val="nil"/>
                <w:bottom w:val="nil"/>
                <w:right w:val="nil"/>
                <w:between w:val="nil"/>
              </w:pBdr>
              <w:spacing w:line="276" w:lineRule="auto"/>
              <w:ind w:left="450" w:right="270"/>
              <w:rPr>
                <w:rFonts w:ascii="Arial" w:eastAsia="Arial" w:hAnsi="Arial" w:cs="Arial"/>
                <w:b/>
                <w:color w:val="666666"/>
                <w:sz w:val="20"/>
                <w:szCs w:val="20"/>
                <w:highlight w:val="white"/>
              </w:rPr>
            </w:pPr>
            <w:r>
              <w:rPr>
                <w:rFonts w:ascii="Arial" w:eastAsia="Arial" w:hAnsi="Arial" w:cs="Arial"/>
                <w:b/>
                <w:color w:val="666666"/>
                <w:sz w:val="20"/>
                <w:szCs w:val="20"/>
                <w:highlight w:val="white"/>
              </w:rPr>
              <w:t>In 2012 at the Rio+20 Conference, the international community decided to establish a High-level Political Forum on Sustainable Development to subsequently replace the Commission on Sustainable Development. The High-level Political Forum on Sustainable Development held its first meeting on 24 September 2013. At the Rio+20 Conference, Member States also decided to launch a process to develop a set of Sustainable Development Goals (SDGs), which were to build upon the Millennium Development Goals and converge with the post 2015 development agenda.</w:t>
            </w:r>
          </w:p>
          <w:p w:rsidR="00654F71" w:rsidRDefault="00654F71">
            <w:pPr>
              <w:pBdr>
                <w:top w:val="nil"/>
                <w:left w:val="nil"/>
                <w:bottom w:val="nil"/>
                <w:right w:val="nil"/>
                <w:between w:val="nil"/>
              </w:pBdr>
              <w:spacing w:line="276" w:lineRule="auto"/>
              <w:ind w:left="450" w:right="270"/>
              <w:rPr>
                <w:rFonts w:ascii="Arial" w:eastAsia="Arial" w:hAnsi="Arial" w:cs="Arial"/>
                <w:b/>
                <w:color w:val="666666"/>
                <w:sz w:val="20"/>
                <w:szCs w:val="20"/>
                <w:highlight w:val="white"/>
              </w:rPr>
            </w:pPr>
          </w:p>
          <w:p w:rsidR="00654F71" w:rsidRDefault="008541C3">
            <w:pPr>
              <w:pBdr>
                <w:top w:val="nil"/>
                <w:left w:val="nil"/>
                <w:bottom w:val="nil"/>
                <w:right w:val="nil"/>
                <w:between w:val="nil"/>
              </w:pBdr>
              <w:spacing w:line="276" w:lineRule="auto"/>
              <w:ind w:left="450" w:right="270"/>
              <w:rPr>
                <w:rFonts w:ascii="Arial" w:eastAsia="Arial" w:hAnsi="Arial" w:cs="Arial"/>
                <w:b/>
                <w:color w:val="666666"/>
                <w:sz w:val="20"/>
                <w:szCs w:val="20"/>
                <w:highlight w:val="white"/>
              </w:rPr>
            </w:pPr>
            <w:r>
              <w:rPr>
                <w:rFonts w:ascii="Arial" w:eastAsia="Arial" w:hAnsi="Arial" w:cs="Arial"/>
                <w:b/>
                <w:color w:val="666666"/>
                <w:sz w:val="20"/>
                <w:szCs w:val="20"/>
                <w:highlight w:val="white"/>
              </w:rPr>
              <w:t xml:space="preserve">The process of arriving at the post 2015 development agenda was Member State-led with broad participation from Major Groups and other civil society stakeholders. On 25 September 2015, the United Nations General Assembly formally adopted the universal, integrated and transformative 2030 Agenda for Sustainable Development, along with a set of 17 Sustainable Development Goals and 169 associated targets.” </w:t>
            </w:r>
          </w:p>
          <w:p w:rsidR="00654F71" w:rsidRDefault="00654F71">
            <w:pPr>
              <w:pBdr>
                <w:top w:val="nil"/>
                <w:left w:val="nil"/>
                <w:bottom w:val="nil"/>
                <w:right w:val="nil"/>
                <w:between w:val="nil"/>
              </w:pBdr>
              <w:spacing w:line="276" w:lineRule="auto"/>
              <w:ind w:left="450" w:right="270"/>
              <w:rPr>
                <w:rFonts w:ascii="Arial" w:eastAsia="Arial" w:hAnsi="Arial" w:cs="Arial"/>
                <w:b/>
                <w:color w:val="666666"/>
                <w:highlight w:val="white"/>
              </w:rPr>
            </w:pPr>
          </w:p>
          <w:p w:rsidR="00654F71" w:rsidRDefault="008541C3">
            <w:pPr>
              <w:pBdr>
                <w:top w:val="nil"/>
                <w:left w:val="nil"/>
                <w:bottom w:val="nil"/>
                <w:right w:val="nil"/>
                <w:between w:val="nil"/>
              </w:pBdr>
              <w:spacing w:line="276" w:lineRule="auto"/>
              <w:ind w:left="450" w:right="270"/>
            </w:pPr>
            <w:r>
              <w:t xml:space="preserve">*Please note this </w:t>
            </w:r>
            <w:proofErr w:type="spellStart"/>
            <w:r>
              <w:t>exerpt</w:t>
            </w:r>
            <w:proofErr w:type="spellEnd"/>
            <w:r>
              <w:t xml:space="preserve"> is copied and pasted from </w:t>
            </w:r>
            <w:hyperlink r:id="rId16">
              <w:r>
                <w:rPr>
                  <w:color w:val="1155CC"/>
                  <w:u w:val="single"/>
                </w:rPr>
                <w:t>https://sustainabledevelopment.un.org/resourcelibrary</w:t>
              </w:r>
            </w:hyperlink>
          </w:p>
          <w:p w:rsidR="00654F71" w:rsidRDefault="00654F71">
            <w:pPr>
              <w:pBdr>
                <w:top w:val="nil"/>
                <w:left w:val="nil"/>
                <w:bottom w:val="nil"/>
                <w:right w:val="nil"/>
                <w:between w:val="nil"/>
              </w:pBdr>
              <w:spacing w:line="276" w:lineRule="auto"/>
              <w:ind w:left="450" w:right="270"/>
            </w:pPr>
          </w:p>
          <w:p w:rsidR="00654F71" w:rsidRDefault="00654F71">
            <w:pPr>
              <w:pBdr>
                <w:top w:val="nil"/>
                <w:left w:val="nil"/>
                <w:bottom w:val="nil"/>
                <w:right w:val="nil"/>
                <w:between w:val="nil"/>
              </w:pBdr>
              <w:spacing w:line="276" w:lineRule="auto"/>
              <w:ind w:left="450" w:right="270"/>
            </w:pPr>
          </w:p>
          <w:p w:rsidR="00654F71" w:rsidRDefault="00654F71">
            <w:pPr>
              <w:pBdr>
                <w:top w:val="nil"/>
                <w:left w:val="nil"/>
                <w:bottom w:val="nil"/>
                <w:right w:val="nil"/>
                <w:between w:val="nil"/>
              </w:pBdr>
              <w:spacing w:line="276" w:lineRule="auto"/>
              <w:ind w:left="450" w:right="270"/>
            </w:pPr>
          </w:p>
          <w:p w:rsidR="00654F71" w:rsidRDefault="008541C3">
            <w:pPr>
              <w:pBdr>
                <w:top w:val="nil"/>
                <w:left w:val="nil"/>
                <w:bottom w:val="nil"/>
                <w:right w:val="nil"/>
                <w:between w:val="nil"/>
              </w:pBdr>
              <w:spacing w:line="276" w:lineRule="auto"/>
              <w:ind w:left="450" w:right="270"/>
              <w:rPr>
                <w:sz w:val="24"/>
                <w:szCs w:val="24"/>
              </w:rPr>
            </w:pPr>
            <w:r>
              <w:rPr>
                <w:b/>
                <w:sz w:val="24"/>
                <w:szCs w:val="24"/>
              </w:rPr>
              <w:t>Lesson:</w:t>
            </w:r>
          </w:p>
          <w:p w:rsidR="00654F71" w:rsidRDefault="008541C3">
            <w:pPr>
              <w:pBdr>
                <w:top w:val="nil"/>
                <w:left w:val="nil"/>
                <w:bottom w:val="nil"/>
                <w:right w:val="nil"/>
                <w:between w:val="nil"/>
              </w:pBdr>
              <w:spacing w:line="276" w:lineRule="auto"/>
              <w:ind w:left="450" w:right="270"/>
            </w:pPr>
            <w:r>
              <w:t>Once students know the basis of sustainable development, then show only 1 of these videos to show what the specific goals are.</w:t>
            </w:r>
          </w:p>
          <w:p w:rsidR="00654F71" w:rsidRDefault="00654F71">
            <w:pPr>
              <w:pBdr>
                <w:top w:val="nil"/>
                <w:left w:val="nil"/>
                <w:bottom w:val="nil"/>
                <w:right w:val="nil"/>
                <w:between w:val="nil"/>
              </w:pBdr>
              <w:spacing w:line="276" w:lineRule="auto"/>
              <w:ind w:left="450" w:right="270"/>
            </w:pPr>
          </w:p>
          <w:p w:rsidR="00654F71" w:rsidRDefault="008541C3">
            <w:pPr>
              <w:pBdr>
                <w:top w:val="nil"/>
                <w:left w:val="nil"/>
                <w:bottom w:val="nil"/>
                <w:right w:val="nil"/>
                <w:between w:val="nil"/>
              </w:pBdr>
              <w:spacing w:line="276" w:lineRule="auto"/>
              <w:ind w:left="450" w:right="270"/>
            </w:pPr>
            <w:r>
              <w:t>Suggested for regular or advanced students. Keep in mind, this is the most inspirational version, in my opinion.</w:t>
            </w:r>
          </w:p>
          <w:p w:rsidR="00654F71" w:rsidRDefault="000503E5">
            <w:pPr>
              <w:pBdr>
                <w:top w:val="nil"/>
                <w:left w:val="nil"/>
                <w:bottom w:val="nil"/>
                <w:right w:val="nil"/>
                <w:between w:val="nil"/>
              </w:pBdr>
              <w:spacing w:line="276" w:lineRule="auto"/>
              <w:ind w:left="450" w:right="270"/>
            </w:pPr>
            <w:hyperlink r:id="rId17">
              <w:r w:rsidR="008541C3">
                <w:rPr>
                  <w:color w:val="1155CC"/>
                  <w:u w:val="single"/>
                </w:rPr>
                <w:t>https://youtu.be/RpqVmvMCmp0</w:t>
              </w:r>
            </w:hyperlink>
          </w:p>
          <w:p w:rsidR="00654F71" w:rsidRDefault="00654F71">
            <w:pPr>
              <w:pBdr>
                <w:top w:val="nil"/>
                <w:left w:val="nil"/>
                <w:bottom w:val="nil"/>
                <w:right w:val="nil"/>
                <w:between w:val="nil"/>
              </w:pBdr>
              <w:spacing w:line="276" w:lineRule="auto"/>
              <w:ind w:left="450" w:right="270"/>
            </w:pPr>
          </w:p>
          <w:p w:rsidR="00654F71" w:rsidRDefault="008541C3">
            <w:pPr>
              <w:pBdr>
                <w:top w:val="nil"/>
                <w:left w:val="nil"/>
                <w:bottom w:val="nil"/>
                <w:right w:val="nil"/>
                <w:between w:val="nil"/>
              </w:pBdr>
              <w:spacing w:line="276" w:lineRule="auto"/>
              <w:ind w:left="450" w:right="270"/>
            </w:pPr>
            <w:r>
              <w:t>Suggested for regular or advanced students</w:t>
            </w:r>
          </w:p>
          <w:p w:rsidR="00654F71" w:rsidRDefault="000503E5">
            <w:pPr>
              <w:pBdr>
                <w:top w:val="nil"/>
                <w:left w:val="nil"/>
                <w:bottom w:val="nil"/>
                <w:right w:val="nil"/>
                <w:between w:val="nil"/>
              </w:pBdr>
              <w:spacing w:line="276" w:lineRule="auto"/>
              <w:ind w:left="450" w:right="270"/>
            </w:pPr>
            <w:hyperlink r:id="rId18">
              <w:r w:rsidR="008541C3">
                <w:rPr>
                  <w:color w:val="1155CC"/>
                  <w:u w:val="single"/>
                </w:rPr>
                <w:t>https://youtu.be/0XTBYMfZyrM</w:t>
              </w:r>
            </w:hyperlink>
          </w:p>
          <w:p w:rsidR="00654F71" w:rsidRDefault="00654F71">
            <w:pPr>
              <w:pBdr>
                <w:top w:val="nil"/>
                <w:left w:val="nil"/>
                <w:bottom w:val="nil"/>
                <w:right w:val="nil"/>
                <w:between w:val="nil"/>
              </w:pBdr>
              <w:spacing w:line="276" w:lineRule="auto"/>
              <w:ind w:left="450" w:right="270"/>
            </w:pPr>
          </w:p>
          <w:p w:rsidR="00654F71" w:rsidRDefault="008541C3">
            <w:pPr>
              <w:pBdr>
                <w:top w:val="nil"/>
                <w:left w:val="nil"/>
                <w:bottom w:val="nil"/>
                <w:right w:val="nil"/>
                <w:between w:val="nil"/>
              </w:pBdr>
              <w:spacing w:line="276" w:lineRule="auto"/>
              <w:ind w:left="450" w:right="270"/>
            </w:pPr>
            <w:r>
              <w:t xml:space="preserve">Suggested for students with learning disabilities: </w:t>
            </w:r>
          </w:p>
          <w:p w:rsidR="00654F71" w:rsidRDefault="000503E5">
            <w:pPr>
              <w:pBdr>
                <w:top w:val="nil"/>
                <w:left w:val="nil"/>
                <w:bottom w:val="nil"/>
                <w:right w:val="nil"/>
                <w:between w:val="nil"/>
              </w:pBdr>
              <w:spacing w:line="276" w:lineRule="auto"/>
              <w:ind w:left="450" w:right="270"/>
            </w:pPr>
            <w:hyperlink r:id="rId19">
              <w:r w:rsidR="008541C3">
                <w:rPr>
                  <w:color w:val="1155CC"/>
                  <w:u w:val="single"/>
                </w:rPr>
                <w:t>https://youtu.be/HW76iOQ7qVQ</w:t>
              </w:r>
            </w:hyperlink>
          </w:p>
          <w:p w:rsidR="00654F71" w:rsidRDefault="00654F71">
            <w:pPr>
              <w:pBdr>
                <w:top w:val="nil"/>
                <w:left w:val="nil"/>
                <w:bottom w:val="nil"/>
                <w:right w:val="nil"/>
                <w:between w:val="nil"/>
              </w:pBdr>
              <w:spacing w:line="276" w:lineRule="auto"/>
              <w:ind w:left="450" w:right="270"/>
            </w:pPr>
          </w:p>
          <w:p w:rsidR="00654F71" w:rsidRDefault="008541C3">
            <w:pPr>
              <w:spacing w:line="276" w:lineRule="auto"/>
              <w:ind w:left="450" w:right="270"/>
            </w:pPr>
            <w:r>
              <w:t>Have students record all titles for all 17 goals in the table on their handout from the videos, together, or from the website.</w:t>
            </w:r>
          </w:p>
          <w:p w:rsidR="00654F71" w:rsidRDefault="00654F71">
            <w:pPr>
              <w:pBdr>
                <w:top w:val="nil"/>
                <w:left w:val="nil"/>
                <w:bottom w:val="nil"/>
                <w:right w:val="nil"/>
                <w:between w:val="nil"/>
              </w:pBdr>
              <w:spacing w:line="276" w:lineRule="auto"/>
              <w:ind w:left="450" w:right="270"/>
            </w:pPr>
          </w:p>
          <w:p w:rsidR="00654F71" w:rsidRDefault="008541C3">
            <w:pPr>
              <w:pBdr>
                <w:top w:val="nil"/>
                <w:left w:val="nil"/>
                <w:bottom w:val="nil"/>
                <w:right w:val="nil"/>
                <w:between w:val="nil"/>
              </w:pBdr>
              <w:spacing w:line="276" w:lineRule="auto"/>
              <w:ind w:left="450" w:right="270"/>
            </w:pPr>
            <w:r>
              <w:t>Once all 17 goals, targets, and indicators are recorded, have students choose one from the list they prefer to research. Have one student research the details of one or two specific goals, depending on class size and timing. They will produce a mini report to educate their peers about what each sustainable development goal means.</w:t>
            </w:r>
          </w:p>
          <w:p w:rsidR="00654F71" w:rsidRDefault="00654F71">
            <w:pPr>
              <w:pBdr>
                <w:top w:val="nil"/>
                <w:left w:val="nil"/>
                <w:bottom w:val="nil"/>
                <w:right w:val="nil"/>
                <w:between w:val="nil"/>
              </w:pBdr>
              <w:spacing w:line="276" w:lineRule="auto"/>
              <w:ind w:left="450" w:right="270"/>
            </w:pPr>
          </w:p>
          <w:p w:rsidR="00654F71" w:rsidRDefault="008541C3">
            <w:pPr>
              <w:pBdr>
                <w:top w:val="nil"/>
                <w:left w:val="nil"/>
                <w:bottom w:val="nil"/>
                <w:right w:val="nil"/>
                <w:between w:val="nil"/>
              </w:pBdr>
              <w:spacing w:line="276" w:lineRule="auto"/>
              <w:ind w:left="450" w:right="270"/>
            </w:pPr>
            <w:r>
              <w:t>Have students complete the following mini-project with sustainable development goals:</w:t>
            </w:r>
          </w:p>
          <w:p w:rsidR="00654F71" w:rsidRDefault="008541C3">
            <w:pPr>
              <w:pBdr>
                <w:top w:val="nil"/>
                <w:left w:val="nil"/>
                <w:bottom w:val="nil"/>
                <w:right w:val="nil"/>
                <w:between w:val="nil"/>
              </w:pBdr>
              <w:spacing w:line="276" w:lineRule="auto"/>
              <w:ind w:left="450" w:right="270"/>
            </w:pPr>
            <w:r>
              <w:t xml:space="preserve">For each goal researched, provide the name of the goal, briefly describe each target, also describe the indicator used to measure progress with that goal. Once finished, students will share their information with the class, and the class will record their notes in the correct portion of the lesson handout. </w:t>
            </w:r>
          </w:p>
          <w:p w:rsidR="00654F71" w:rsidRDefault="00654F71">
            <w:pPr>
              <w:pBdr>
                <w:top w:val="nil"/>
                <w:left w:val="nil"/>
                <w:bottom w:val="nil"/>
                <w:right w:val="nil"/>
                <w:between w:val="nil"/>
              </w:pBdr>
              <w:spacing w:line="276" w:lineRule="auto"/>
              <w:ind w:right="270"/>
            </w:pPr>
          </w:p>
          <w:p w:rsidR="00654F71" w:rsidRDefault="008541C3">
            <w:pPr>
              <w:pBdr>
                <w:top w:val="nil"/>
                <w:left w:val="nil"/>
                <w:bottom w:val="nil"/>
                <w:right w:val="nil"/>
                <w:between w:val="nil"/>
              </w:pBdr>
              <w:spacing w:line="276" w:lineRule="auto"/>
              <w:ind w:left="450" w:right="270"/>
              <w:rPr>
                <w:sz w:val="24"/>
                <w:szCs w:val="24"/>
              </w:rPr>
            </w:pPr>
            <w:r>
              <w:rPr>
                <w:b/>
                <w:sz w:val="24"/>
                <w:szCs w:val="24"/>
              </w:rPr>
              <w:t>Extension options: (no materials for these, they are just ideas)</w:t>
            </w:r>
          </w:p>
          <w:p w:rsidR="00654F71" w:rsidRDefault="008541C3">
            <w:pPr>
              <w:numPr>
                <w:ilvl w:val="0"/>
                <w:numId w:val="1"/>
              </w:numPr>
              <w:pBdr>
                <w:top w:val="nil"/>
                <w:left w:val="nil"/>
                <w:bottom w:val="nil"/>
                <w:right w:val="nil"/>
                <w:between w:val="nil"/>
              </w:pBdr>
              <w:spacing w:line="276" w:lineRule="auto"/>
              <w:ind w:right="270"/>
            </w:pPr>
            <w:r>
              <w:t>Look at the data over time on the website to see how much progress was made toward each goal.</w:t>
            </w:r>
          </w:p>
          <w:p w:rsidR="00654F71" w:rsidRDefault="00654F71">
            <w:pPr>
              <w:pBdr>
                <w:top w:val="nil"/>
                <w:left w:val="nil"/>
                <w:bottom w:val="nil"/>
                <w:right w:val="nil"/>
                <w:between w:val="nil"/>
              </w:pBdr>
              <w:spacing w:line="276" w:lineRule="auto"/>
              <w:ind w:left="450" w:right="270"/>
            </w:pPr>
          </w:p>
          <w:p w:rsidR="00654F71" w:rsidRDefault="008541C3">
            <w:pPr>
              <w:numPr>
                <w:ilvl w:val="0"/>
                <w:numId w:val="1"/>
              </w:numPr>
              <w:pBdr>
                <w:top w:val="nil"/>
                <w:left w:val="nil"/>
                <w:bottom w:val="nil"/>
                <w:right w:val="nil"/>
                <w:between w:val="nil"/>
              </w:pBdr>
              <w:spacing w:line="276" w:lineRule="auto"/>
              <w:ind w:right="270"/>
            </w:pPr>
            <w:r>
              <w:t xml:space="preserve">Here is a look at what is happening in Papua New Guinea, and how the goals can be applied to different situations people are in. </w:t>
            </w:r>
            <w:hyperlink r:id="rId20">
              <w:r>
                <w:rPr>
                  <w:color w:val="1155CC"/>
                  <w:u w:val="single"/>
                </w:rPr>
                <w:t>https://youtu.be/3VbLIz9SaaY</w:t>
              </w:r>
            </w:hyperlink>
            <w:r>
              <w:t xml:space="preserve"> This video could also be shown at the beginning as a hook. It shows why these goals are important. If this was in a global issues class or another course along those lines, you could have students compile a case study for a country, or alternately, you could provide them with a case study and ask them to identify which sustainability goals are most important to that location in the world. Offer rewards for the students that have constructed the best plans for progress based upon the needs of specific.</w:t>
            </w:r>
          </w:p>
          <w:p w:rsidR="00654F71" w:rsidRDefault="00654F71">
            <w:pPr>
              <w:pBdr>
                <w:top w:val="nil"/>
                <w:left w:val="nil"/>
                <w:bottom w:val="nil"/>
                <w:right w:val="nil"/>
                <w:between w:val="nil"/>
              </w:pBdr>
              <w:spacing w:line="276" w:lineRule="auto"/>
              <w:ind w:left="720" w:right="270"/>
            </w:pPr>
          </w:p>
          <w:p w:rsidR="00654F71" w:rsidRDefault="008541C3">
            <w:pPr>
              <w:numPr>
                <w:ilvl w:val="0"/>
                <w:numId w:val="1"/>
              </w:numPr>
              <w:pBdr>
                <w:top w:val="nil"/>
                <w:left w:val="nil"/>
                <w:bottom w:val="nil"/>
                <w:right w:val="nil"/>
                <w:between w:val="nil"/>
              </w:pBdr>
              <w:spacing w:line="276" w:lineRule="auto"/>
              <w:ind w:right="270"/>
            </w:pPr>
            <w:r>
              <w:t>Set up a conference with someone who has worked on a sustainable development goal or project, whether directly or indirectly.</w:t>
            </w:r>
          </w:p>
          <w:p w:rsidR="00654F71" w:rsidRDefault="00654F71">
            <w:pPr>
              <w:pBdr>
                <w:top w:val="nil"/>
                <w:left w:val="nil"/>
                <w:bottom w:val="nil"/>
                <w:right w:val="nil"/>
                <w:between w:val="nil"/>
              </w:pBdr>
              <w:spacing w:line="276" w:lineRule="auto"/>
              <w:ind w:left="720" w:right="270"/>
            </w:pPr>
          </w:p>
          <w:p w:rsidR="00654F71" w:rsidRDefault="008541C3">
            <w:pPr>
              <w:numPr>
                <w:ilvl w:val="0"/>
                <w:numId w:val="1"/>
              </w:numPr>
              <w:spacing w:after="160" w:line="276" w:lineRule="auto"/>
              <w:ind w:right="270"/>
            </w:pPr>
            <w:r>
              <w:t xml:space="preserve">After developing the idea of what sustainability is, you might introduce them to the idea of sustainable development in the beginning of the lesson. Most of this lesson will incorporate information from </w:t>
            </w:r>
            <w:hyperlink r:id="rId21">
              <w:r>
                <w:rPr>
                  <w:color w:val="1155CC"/>
                  <w:u w:val="single"/>
                </w:rPr>
                <w:t>https://sustainabledevelopment.un.org</w:t>
              </w:r>
            </w:hyperlink>
            <w:r>
              <w:t>.</w:t>
            </w:r>
          </w:p>
          <w:p w:rsidR="00654F71" w:rsidRDefault="00654F71">
            <w:pPr>
              <w:pBdr>
                <w:top w:val="nil"/>
                <w:left w:val="nil"/>
                <w:bottom w:val="nil"/>
                <w:right w:val="nil"/>
                <w:between w:val="nil"/>
              </w:pBdr>
              <w:spacing w:line="276" w:lineRule="auto"/>
              <w:ind w:left="720" w:right="270"/>
              <w:rPr>
                <w:sz w:val="24"/>
                <w:szCs w:val="24"/>
              </w:rPr>
            </w:pPr>
          </w:p>
          <w:p w:rsidR="00654F71" w:rsidRDefault="00654F71">
            <w:pPr>
              <w:pBdr>
                <w:top w:val="nil"/>
                <w:left w:val="nil"/>
                <w:bottom w:val="nil"/>
                <w:right w:val="nil"/>
                <w:between w:val="nil"/>
              </w:pBdr>
              <w:spacing w:line="276" w:lineRule="auto"/>
              <w:ind w:left="720" w:right="270"/>
              <w:rPr>
                <w:sz w:val="24"/>
                <w:szCs w:val="24"/>
              </w:rPr>
            </w:pPr>
          </w:p>
        </w:tc>
      </w:tr>
      <w:tr w:rsidR="00654F71">
        <w:tc>
          <w:tcPr>
            <w:tcW w:w="9895" w:type="dxa"/>
            <w:gridSpan w:val="3"/>
            <w:shd w:val="clear" w:color="auto" w:fill="BDD7EE"/>
          </w:tcPr>
          <w:p w:rsidR="00654F71" w:rsidRDefault="008541C3">
            <w:pPr>
              <w:spacing w:line="276" w:lineRule="auto"/>
              <w:rPr>
                <w:i/>
                <w:sz w:val="24"/>
                <w:szCs w:val="24"/>
              </w:rPr>
            </w:pPr>
            <w:r>
              <w:rPr>
                <w:b/>
              </w:rPr>
              <w:t xml:space="preserve">Closing/Reflection Activity: </w:t>
            </w:r>
            <w:r>
              <w:rPr>
                <w:i/>
              </w:rPr>
              <w:t xml:space="preserve">How are students engaging with ideas from another culture? What it means for them? (in the target language). </w:t>
            </w:r>
            <w:r>
              <w:rPr>
                <w:rFonts w:ascii="Arial" w:eastAsia="Arial" w:hAnsi="Arial" w:cs="Arial"/>
                <w:i/>
                <w:sz w:val="20"/>
                <w:szCs w:val="20"/>
              </w:rPr>
              <w:t xml:space="preserve">ATTACH ALL MATERIALS AT END OF LESSON PLAN </w:t>
            </w:r>
          </w:p>
        </w:tc>
      </w:tr>
      <w:tr w:rsidR="00654F71">
        <w:trPr>
          <w:trHeight w:val="70"/>
        </w:trPr>
        <w:tc>
          <w:tcPr>
            <w:tcW w:w="9895" w:type="dxa"/>
            <w:gridSpan w:val="3"/>
            <w:shd w:val="clear" w:color="auto" w:fill="FFFFFF"/>
          </w:tcPr>
          <w:p w:rsidR="00654F71" w:rsidRDefault="00654F71">
            <w:pPr>
              <w:spacing w:line="276" w:lineRule="auto"/>
            </w:pPr>
          </w:p>
          <w:p w:rsidR="00654F71" w:rsidRDefault="008541C3">
            <w:pPr>
              <w:spacing w:line="276" w:lineRule="auto"/>
              <w:ind w:left="270"/>
              <w:rPr>
                <w:sz w:val="24"/>
                <w:szCs w:val="24"/>
              </w:rPr>
            </w:pPr>
            <w:r>
              <w:rPr>
                <w:sz w:val="24"/>
                <w:szCs w:val="24"/>
              </w:rPr>
              <w:t xml:space="preserve">Have students complete an exit ticket at the end of their worksheet explaining what their big takeaway message is with regard to sustainability locally, but also how this applies to other places in the world. </w:t>
            </w:r>
          </w:p>
          <w:p w:rsidR="00654F71" w:rsidRDefault="00654F71">
            <w:pPr>
              <w:spacing w:line="276" w:lineRule="auto"/>
              <w:ind w:left="270"/>
              <w:rPr>
                <w:sz w:val="24"/>
                <w:szCs w:val="24"/>
              </w:rPr>
            </w:pPr>
          </w:p>
          <w:p w:rsidR="00654F71" w:rsidRDefault="008541C3">
            <w:pPr>
              <w:spacing w:line="276" w:lineRule="auto"/>
              <w:ind w:left="270"/>
              <w:rPr>
                <w:sz w:val="24"/>
                <w:szCs w:val="24"/>
              </w:rPr>
            </w:pPr>
            <w:r>
              <w:rPr>
                <w:sz w:val="24"/>
                <w:szCs w:val="24"/>
              </w:rPr>
              <w:t xml:space="preserve">Ask students what they learned about differences in sustainability on the global level. </w:t>
            </w:r>
          </w:p>
          <w:p w:rsidR="00654F71" w:rsidRDefault="00654F71">
            <w:pPr>
              <w:spacing w:line="276" w:lineRule="auto"/>
              <w:ind w:left="270"/>
              <w:rPr>
                <w:b/>
                <w:sz w:val="24"/>
                <w:szCs w:val="24"/>
              </w:rPr>
            </w:pPr>
          </w:p>
        </w:tc>
      </w:tr>
    </w:tbl>
    <w:p w:rsidR="00654F71" w:rsidRDefault="00654F71" w:rsidP="000503E5">
      <w:bookmarkStart w:id="0" w:name="_GoBack"/>
      <w:bookmarkEnd w:id="0"/>
    </w:p>
    <w:sectPr w:rsidR="00654F7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1180"/>
    <w:multiLevelType w:val="multilevel"/>
    <w:tmpl w:val="238E4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BA6A60"/>
    <w:multiLevelType w:val="multilevel"/>
    <w:tmpl w:val="75966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63366E"/>
    <w:multiLevelType w:val="multilevel"/>
    <w:tmpl w:val="B3C89D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5B4E7B"/>
    <w:multiLevelType w:val="multilevel"/>
    <w:tmpl w:val="F0BE7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71"/>
    <w:rsid w:val="000503E5"/>
    <w:rsid w:val="00654F71"/>
    <w:rsid w:val="0085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F2B82-385E-4552-AEEF-3F707FFA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541C3"/>
    <w:rPr>
      <w:color w:val="0000FF"/>
      <w:u w:val="single"/>
    </w:rPr>
  </w:style>
  <w:style w:type="character" w:customStyle="1" w:styleId="UnresolvedMention">
    <w:name w:val="Unresolved Mention"/>
    <w:basedOn w:val="DefaultParagraphFont"/>
    <w:uiPriority w:val="99"/>
    <w:semiHidden/>
    <w:unhideWhenUsed/>
    <w:rsid w:val="008541C3"/>
    <w:rPr>
      <w:color w:val="605E5C"/>
      <w:shd w:val="clear" w:color="auto" w:fill="E1DFDD"/>
    </w:rPr>
  </w:style>
  <w:style w:type="character" w:styleId="FollowedHyperlink">
    <w:name w:val="FollowedHyperlink"/>
    <w:basedOn w:val="DefaultParagraphFont"/>
    <w:uiPriority w:val="99"/>
    <w:semiHidden/>
    <w:unhideWhenUsed/>
    <w:rsid w:val="00050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ducation.ohio.gov/getattachment/Topics/Learning-in-Ohio/Science/Ohios-Learning-Standards-and-MC/ScienceStandards.pdf.aspx?lang=en-US" TargetMode="External"/><Relationship Id="rId13" Type="http://schemas.openxmlformats.org/officeDocument/2006/relationships/hyperlink" Target="https://drive.google.com/file/d/11Qza6UlTNvOAXDNwWX6bHLmQXbHfmjRn/view?usp=sharing" TargetMode="External"/><Relationship Id="rId18" Type="http://schemas.openxmlformats.org/officeDocument/2006/relationships/hyperlink" Target="https://youtu.be/0XTBYMfZyrM" TargetMode="External"/><Relationship Id="rId3" Type="http://schemas.openxmlformats.org/officeDocument/2006/relationships/settings" Target="settings.xml"/><Relationship Id="rId21" Type="http://schemas.openxmlformats.org/officeDocument/2006/relationships/hyperlink" Target="https://sustainabledevelopment.un.org/" TargetMode="External"/><Relationship Id="rId7" Type="http://schemas.openxmlformats.org/officeDocument/2006/relationships/hyperlink" Target="http://education.ohio.gov/Topics/Academic-Content-Standards/Foreign-Language/World-Languages-Model-Curriculum-Draft-1/World-Languages-Model-Curriculum-Components/Expectations-for-Learning" TargetMode="External"/><Relationship Id="rId12" Type="http://schemas.openxmlformats.org/officeDocument/2006/relationships/hyperlink" Target="http://education.ohio.gov/getattachment/Topics/Ohio-s-New-Learning-Standards/Foreign-Language/FINAL-9-12-Standards-with-links_may9_2014.pdf.aspx" TargetMode="External"/><Relationship Id="rId17" Type="http://schemas.openxmlformats.org/officeDocument/2006/relationships/hyperlink" Target="https://youtu.be/RpqVmvMCmp0" TargetMode="External"/><Relationship Id="rId2" Type="http://schemas.openxmlformats.org/officeDocument/2006/relationships/styles" Target="styles.xml"/><Relationship Id="rId16" Type="http://schemas.openxmlformats.org/officeDocument/2006/relationships/hyperlink" Target="https://sustainabledevelopment.un.org/resourcelibrary" TargetMode="External"/><Relationship Id="rId20" Type="http://schemas.openxmlformats.org/officeDocument/2006/relationships/hyperlink" Target="https://youtu.be/3VbLIz9SaaY" TargetMode="External"/><Relationship Id="rId1" Type="http://schemas.openxmlformats.org/officeDocument/2006/relationships/numbering" Target="numbering.xml"/><Relationship Id="rId6" Type="http://schemas.openxmlformats.org/officeDocument/2006/relationships/hyperlink" Target="http://education.ohio.gov/Topics/Ohio-s-New-Learning-Standards/Foreign-Language/World-Languages-Model-Curriculum/World-Languages-Model-Curriculum-Components/Expectations-for-Learning" TargetMode="External"/><Relationship Id="rId11" Type="http://schemas.openxmlformats.org/officeDocument/2006/relationships/hyperlink" Target="http://education.ohio.gov/getattachment/Topics/Ohio-s-New-Learning-Standards/Foreign-Language/FINAL_6-12_Standards_with_links_-9may2014.pdf.aspx" TargetMode="External"/><Relationship Id="rId5" Type="http://schemas.openxmlformats.org/officeDocument/2006/relationships/hyperlink" Target="http://education.ohio.gov/Topics/Ohios-Learning-Standards/Foreign-Language/World-Languages-Model-Curriculum/World-Languages-Model-Curriculum-Framework/Expectations-for-Learning" TargetMode="External"/><Relationship Id="rId15" Type="http://schemas.openxmlformats.org/officeDocument/2006/relationships/hyperlink" Target="https://www.youtube.com/watch?v=89tInECFdQ4" TargetMode="External"/><Relationship Id="rId23" Type="http://schemas.openxmlformats.org/officeDocument/2006/relationships/theme" Target="theme/theme1.xml"/><Relationship Id="rId10" Type="http://schemas.openxmlformats.org/officeDocument/2006/relationships/hyperlink" Target="http://education.ohio.gov/getattachment/Topics/Ohio-s-New-Learning-Standards/Foreign-Language/FINAL_PreK-12_Standards_with_links_may9_2014.pdf.aspx" TargetMode="External"/><Relationship Id="rId19" Type="http://schemas.openxmlformats.org/officeDocument/2006/relationships/hyperlink" Target="https://youtu.be/HW76iOQ7qVQ" TargetMode="External"/><Relationship Id="rId4" Type="http://schemas.openxmlformats.org/officeDocument/2006/relationships/webSettings" Target="webSettings.xml"/><Relationship Id="rId9" Type="http://schemas.openxmlformats.org/officeDocument/2006/relationships/hyperlink" Target="http://education.ohio.gov/getattachment/Topics/Learning-in-Ohio/Science/Ohios-Learning-Standards-and-MC/ScienceStandards.pdf.aspx?lang=en-US" TargetMode="External"/><Relationship Id="rId14" Type="http://schemas.openxmlformats.org/officeDocument/2006/relationships/hyperlink" Target="https://www.youtube.com/watch?v=7V8oFI4GY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Vocal, Patricia</dc:creator>
  <cp:lastModifiedBy>Vocal, Patricia</cp:lastModifiedBy>
  <cp:revision>2</cp:revision>
  <dcterms:created xsi:type="dcterms:W3CDTF">2020-08-24T16:38:00Z</dcterms:created>
  <dcterms:modified xsi:type="dcterms:W3CDTF">2020-08-24T16:38:00Z</dcterms:modified>
</cp:coreProperties>
</file>