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大标题"/>
        <w:bidi w:val="0"/>
        <w:rPr>
          <w:sz w:val="72"/>
          <w:szCs w:val="72"/>
        </w:rPr>
      </w:pPr>
      <w:r>
        <w:rPr>
          <w:b w:val="1"/>
          <w:bCs w:val="1"/>
          <w:rtl w:val="0"/>
          <w:lang w:val="pt-PT"/>
        </w:rPr>
        <w:t>RPAC</w:t>
      </w:r>
      <w:r>
        <w:rPr>
          <w:b w:val="1"/>
          <w:bCs w:val="1"/>
          <w:rtl w:val="0"/>
          <w:lang w:val="zh-CN" w:eastAsia="zh-CN"/>
        </w:rPr>
        <w:t xml:space="preserve">| </w:t>
      </w:r>
      <w:r>
        <w:rPr>
          <w:sz w:val="72"/>
          <w:szCs w:val="72"/>
          <w:rtl w:val="0"/>
          <w:lang w:val="zh-CN" w:eastAsia="zh-CN"/>
        </w:rPr>
        <w:t>O</w:t>
      </w:r>
      <w:r>
        <w:rPr>
          <w:sz w:val="72"/>
          <w:szCs w:val="72"/>
          <w:rtl w:val="0"/>
          <w:lang w:val="en-US"/>
        </w:rPr>
        <w:t>ne of the nation's largest stadiums</w:t>
      </w:r>
    </w:p>
    <w:p>
      <w:pPr>
        <w:pStyle w:val="副标题"/>
        <w:bidi w:val="0"/>
      </w:pPr>
      <w:r>
        <w:rPr>
          <w:rtl w:val="0"/>
        </w:rPr>
        <w:t>Th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2286000</wp:posOffset>
                </wp:positionV>
                <wp:extent cx="6106668" cy="25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0pt;margin-top:180.0pt;width:480.8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06668,25400">
                <w10:wrap type="none" side="bothSides" anchorx="page" anchory="page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tl w:val="0"/>
        </w:rPr>
        <w:t>e 2019 freshman draft</w:t>
      </w:r>
      <w:r>
        <w:rPr>
          <w:rtl w:val="0"/>
          <w:lang w:val="zh-CN" w:eastAsia="zh-CN"/>
        </w:rPr>
        <w:t xml:space="preserve">  </w:t>
      </w:r>
      <w:r>
        <w:rPr>
          <w:rtl w:val="0"/>
        </w:rPr>
        <w:t>-</w:t>
      </w:r>
      <w:r>
        <w:rPr>
          <w:rtl w:val="0"/>
        </w:rPr>
        <w:t xml:space="preserve"> </w:t>
      </w:r>
      <w:r>
        <w:rPr/>
        <w:fldChar w:fldCharType="begin" w:fldLock="0"/>
      </w:r>
      <w:r>
        <w:instrText xml:space="preserve"> DATE \@ "y年M月d日" </w:instrText>
      </w:r>
      <w:r>
        <w:rPr/>
        <w:fldChar w:fldCharType="separate" w:fldLock="0"/>
      </w:r>
      <w:r>
        <w:rPr>
          <w:rFonts w:ascii="Arial Unicode MS" w:hAnsi="Arial Unicode MS" w:eastAsia="Helvetica" w:hint="eastAsia"/>
          <w:rtl w:val="0"/>
        </w:rPr>
        <w:t>2019年7月23日</w:t>
      </w:r>
      <w:r>
        <w:rPr/>
        <w:fldChar w:fldCharType="end" w:fldLock="1"/>
      </w:r>
    </w:p>
    <w:p>
      <w:pPr>
        <w:pStyle w:val="正文 2"/>
        <w:bidi w:val="0"/>
      </w:pPr>
    </w:p>
    <w:p>
      <w:pPr>
        <w:pStyle w:val="正文 2"/>
        <w:rPr>
          <w:outline w:val="0"/>
          <w:color w:val="1e3b59"/>
          <w14:textFill>
            <w14:solidFill>
              <w14:srgbClr w14:val="1E3C59"/>
            </w14:solidFill>
          </w14:textFill>
        </w:rPr>
      </w:pPr>
      <w:r>
        <w:rPr>
          <w:outline w:val="0"/>
          <w:color w:val="1e3b59"/>
          <w:rtl w:val="0"/>
          <w:lang w:val="zh-CN" w:eastAsia="zh-CN"/>
          <w14:textFill>
            <w14:solidFill>
              <w14:srgbClr w14:val="1E3C59"/>
            </w14:solidFill>
          </w14:textFill>
        </w:rPr>
        <w:t>By</w:t>
      </w:r>
      <w:r>
        <w:rPr>
          <w:outline w:val="0"/>
          <w:color w:val="1e3b59"/>
          <w:rtl w:val="0"/>
          <w:lang w:val="en-US"/>
          <w14:textFill>
            <w14:solidFill>
              <w14:srgbClr w14:val="1E3C59"/>
            </w14:solidFill>
          </w14:textFill>
        </w:rPr>
        <w:t>. Li. Xinyi</w:t>
      </w:r>
    </w:p>
    <w:p>
      <w:pPr>
        <w:pStyle w:val="正文 2"/>
        <w:bidi w:val="0"/>
      </w:pP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line">
                  <wp:posOffset>2742141</wp:posOffset>
                </wp:positionV>
                <wp:extent cx="2144068" cy="28148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068" cy="2814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zh-CN" w:eastAsia="zh-CN"/>
                              </w:rPr>
                              <w:t xml:space="preserve">the photo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of RPAC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1.5pt;margin-top:215.9pt;width:168.8pt;height:22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zh-CN" w:eastAsia="zh-CN"/>
                        </w:rPr>
                        <w:t xml:space="preserve">the photo </w:t>
                      </w:r>
                      <w:r>
                        <w:rPr>
                          <w:rtl w:val="0"/>
                          <w:lang w:val="en-US"/>
                        </w:rPr>
                        <w:t>of RPAC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正文 2"/>
        <w:bidi w:val="0"/>
      </w:pPr>
    </w:p>
    <w:p>
      <w:pPr>
        <w:pStyle w:val="正文 2"/>
        <w:bidi w:val="0"/>
      </w:pPr>
    </w:p>
    <w:p>
      <w:pPr>
        <w:pStyle w:val="正文 2"/>
        <w:bidi w:val="0"/>
        <w:sectPr>
          <w:headerReference w:type="default" r:id="rId4"/>
          <w:footerReference w:type="default" r:id="rId5"/>
          <w:pgSz w:w="11900" w:h="16840" w:orient="portrait"/>
          <w:pgMar w:top="1080" w:right="1152" w:bottom="1656" w:left="1152" w:header="720" w:footer="864"/>
          <w:bidi w:val="0"/>
        </w:sect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2210825</wp:posOffset>
            </wp:positionV>
            <wp:extent cx="6093460" cy="2538942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-filtered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2538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小标题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Introduction</w:t>
      </w:r>
    </w:p>
    <w:p>
      <w:pPr>
        <w:pStyle w:val="说明"/>
        <w:bidi w:val="0"/>
      </w:pPr>
    </w:p>
    <w:p>
      <w:pPr>
        <w:pStyle w:val="属性"/>
        <w:bidi w:val="0"/>
        <w:rPr>
          <w:sz w:val="28"/>
          <w:szCs w:val="28"/>
        </w:rPr>
      </w:pPr>
      <w:r>
        <w:rPr>
          <w:sz w:val="36"/>
          <w:szCs w:val="36"/>
          <w:rtl w:val="0"/>
          <w:lang w:val="zh-CN" w:eastAsia="zh-CN"/>
        </w:rPr>
        <w:t>PRAC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：</w:t>
      </w:r>
      <w:r>
        <w:rPr>
          <w:sz w:val="28"/>
          <w:szCs w:val="28"/>
          <w:rtl w:val="0"/>
          <w:lang w:val="en-US"/>
        </w:rPr>
        <w:t>The Recreation and Physical Activity Center</w:t>
      </w: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默认"/>
        <w:bidi w:val="0"/>
        <w:ind w:left="0" w:right="0" w:firstLine="0"/>
        <w:jc w:val="left"/>
        <w:rPr>
          <w:rFonts w:ascii="Arial" w:cs="Arial" w:hAnsi="Arial" w:eastAsia="Arial"/>
          <w:sz w:val="48"/>
          <w:szCs w:val="48"/>
          <w:shd w:val="clear" w:color="auto" w:fill="ffffff"/>
          <w:rtl w:val="0"/>
        </w:rPr>
      </w:pPr>
    </w:p>
    <w:p>
      <w:pPr>
        <w:pStyle w:val="小标题"/>
        <w:bidi w:val="0"/>
      </w:pPr>
    </w:p>
    <w:p>
      <w:pPr>
        <w:pStyle w:val="小标题"/>
        <w:bidi w:val="0"/>
      </w:pPr>
      <w:r>
        <w:rPr>
          <w:rtl w:val="0"/>
        </w:rPr>
        <w:t>1.</w:t>
      </w:r>
      <w:r>
        <w:rPr>
          <w:rtl w:val="0"/>
          <w:lang w:val="zh-CN" w:eastAsia="zh-CN"/>
        </w:rPr>
        <w:t xml:space="preserve"> </w:t>
      </w:r>
      <w:r>
        <w:rPr>
          <w:rtl w:val="0"/>
        </w:rPr>
        <w:t>WHAT IS RPAC?</w:t>
      </w:r>
    </w:p>
    <w:p>
      <w:pPr>
        <w:pStyle w:val="正文"/>
        <w:bidi w:val="0"/>
      </w:pPr>
      <w:r>
        <w:rPr>
          <w:rtl w:val="0"/>
        </w:rPr>
        <w:t>As one of the largest stadiums in the United States, RPAC is equipped with the best sports facilities and the most intimate fitness service.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Built</w:t>
      </w:r>
      <w:r>
        <w:rPr>
          <w:rtl w:val="0"/>
          <w:lang w:val="zh-CN" w:eastAsia="zh-CN"/>
        </w:rPr>
        <w:t>-</w:t>
      </w:r>
      <w:r>
        <w:rPr>
          <w:rtl w:val="0"/>
        </w:rPr>
        <w:t>in 2005, RPAC is located in the center of the school, not only an O</w:t>
      </w:r>
      <w:r>
        <w:rPr>
          <w:rtl w:val="0"/>
        </w:rPr>
        <w:t>SU</w:t>
      </w:r>
      <w:r>
        <w:rPr>
          <w:rtl w:val="0"/>
        </w:rPr>
        <w:t xml:space="preserve"> landmark, but also a treasure trove of </w:t>
      </w:r>
      <w:r>
        <w:rPr>
          <w:rtl w:val="0"/>
        </w:rPr>
        <w:t>Buckeye's</w:t>
      </w:r>
      <w:r>
        <w:rPr>
          <w:rtl w:val="0"/>
        </w:rPr>
        <w:t xml:space="preserve"> perfect body.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 xml:space="preserve">RPAC is located between Morrill Tower and Thompson Library and has a total area  </w:t>
      </w:r>
      <w:r>
        <w:rPr>
          <w:rtl w:val="0"/>
          <w:lang w:val="zh-CN" w:eastAsia="zh-CN"/>
        </w:rPr>
        <w:t xml:space="preserve">of </w:t>
      </w:r>
      <w:r>
        <w:rPr>
          <w:rtl w:val="0"/>
        </w:rPr>
        <w:t>600,000 square feet. Panoramic glass window design of the atmosphere and bright, modern facilities layout comfortable and elegant. So that RPAC can serve as OSU landmark as well as full-service Buckeye.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There are four levels of RPAC, each with its own set of gym equipment. Let's take a look at RPAC in its entirety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小标题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-30639</wp:posOffset>
                </wp:positionH>
                <wp:positionV relativeFrom="page">
                  <wp:posOffset>939800</wp:posOffset>
                </wp:positionV>
                <wp:extent cx="6093460" cy="174880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17488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小标题"/>
                              <w:bidi w:val="0"/>
                            </w:pPr>
                            <w:r>
                              <w:rPr>
                                <w:rtl w:val="0"/>
                                <w:lang w:val="zh-CN" w:eastAsia="zh-CN"/>
                              </w:rPr>
                              <w:t>2.</w:t>
                            </w:r>
                            <w:r>
                              <w:rPr>
                                <w:rtl w:val="0"/>
                              </w:rPr>
                              <w:t>WELCOME CENTER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Purchase fitness passes, guest passes, register for towel service and find any information you need.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CN" w:eastAsia="zh-CN"/>
                              </w:rPr>
                              <w:t>（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Lost and Found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CN" w:eastAsia="zh-CN"/>
                              </w:rPr>
                              <w:t>：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located at the Welcome Center. For additional information regarding lost items, please view the document on this page.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CN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.4pt;margin-top:74.0pt;width:479.8pt;height:137.7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小标题"/>
                        <w:bidi w:val="0"/>
                      </w:pPr>
                      <w:r>
                        <w:rPr>
                          <w:rtl w:val="0"/>
                          <w:lang w:val="zh-CN" w:eastAsia="zh-CN"/>
                        </w:rPr>
                        <w:t>2.</w:t>
                      </w:r>
                      <w:r>
                        <w:rPr>
                          <w:rtl w:val="0"/>
                        </w:rPr>
                        <w:t>WELCOME CENTER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Purchase fitness passes, guest passes, register for towel service and find any information you need.</w:t>
                      </w:r>
                      <w:r>
                        <w:rPr>
                          <w:rtl w:val="0"/>
                          <w:lang w:val="zh-CN" w:eastAsia="zh-CN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zh-CN" w:eastAsia="zh-CN"/>
                        </w:rPr>
                        <w:t>（</w:t>
                      </w:r>
                      <w:r>
                        <w:rPr>
                          <w:rtl w:val="0"/>
                          <w:lang w:val="en-US"/>
                        </w:rPr>
                        <w:t>Lost and Found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zh-CN" w:eastAsia="zh-CN"/>
                        </w:rPr>
                        <w:t>：</w:t>
                      </w:r>
                      <w:r>
                        <w:rPr>
                          <w:rtl w:val="0"/>
                          <w:lang w:val="en-US"/>
                        </w:rPr>
                        <w:t>located at the Welcome Center. For additional information regarding lost items, please view the document on this page.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zh-CN" w:eastAsia="zh-CN"/>
                        </w:rPr>
                        <w:t>）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小标题"/>
        <w:bidi w:val="0"/>
      </w:pPr>
    </w:p>
    <w:p>
      <w:pPr>
        <w:pStyle w:val="小标题"/>
        <w:bidi w:val="0"/>
      </w:pPr>
      <w:r>
        <w:rPr>
          <w:rtl w:val="0"/>
        </w:rPr>
        <w:t>3.</w:t>
      </w:r>
      <w:r>
        <w:rPr>
          <w:rtl w:val="0"/>
          <w:lang w:val="zh-CN" w:eastAsia="zh-CN"/>
        </w:rPr>
        <w:t>GROUND FLOOR</w: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-30639</wp:posOffset>
                </wp:positionH>
                <wp:positionV relativeFrom="line">
                  <wp:posOffset>3070721</wp:posOffset>
                </wp:positionV>
                <wp:extent cx="6081871" cy="3609479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71" cy="36094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小标题"/>
                              <w:bidi w:val="0"/>
                            </w:pPr>
                            <w:r>
                              <w:rPr>
                                <w:rtl w:val="0"/>
                                <w:lang w:val="zh-CN" w:eastAsia="zh-CN"/>
                              </w:rPr>
                              <w:t>4.</w:t>
                            </w:r>
                            <w:r>
                              <w:rPr>
                                <w:rtl w:val="0"/>
                              </w:rPr>
                              <w:t>FIRST FLOOR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zh-CN" w:eastAsia="zh-CN"/>
                              </w:rPr>
                              <w:t>food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court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/equipment area/fitness consulting room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RPAC's stalls have two simple meals, one on each side of the main desk, serving healthy snacks casual dining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Fitness Space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CN" w:eastAsia="zh-CN"/>
                              </w:rPr>
                              <w:t>：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The RPAC offers approximately 27,500 square feet of fitness space featuring state-of-the-art cardio and weight equipment. 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Fitness consulting room can help students to carry out professional and thorough physical examination for free. 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And have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staff of certified personal trainers ready to help meet member fitness goals.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2.4pt;margin-top:241.8pt;width:478.9pt;height:284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小标题"/>
                        <w:bidi w:val="0"/>
                      </w:pPr>
                      <w:r>
                        <w:rPr>
                          <w:rtl w:val="0"/>
                          <w:lang w:val="zh-CN" w:eastAsia="zh-CN"/>
                        </w:rPr>
                        <w:t>4.</w:t>
                      </w:r>
                      <w:r>
                        <w:rPr>
                          <w:rtl w:val="0"/>
                        </w:rPr>
                        <w:t>FIRST FLOOR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zh-CN" w:eastAsia="zh-CN"/>
                        </w:rPr>
                        <w:t>food</w:t>
                      </w:r>
                      <w:r>
                        <w:rPr>
                          <w:rtl w:val="0"/>
                          <w:lang w:val="en-US"/>
                        </w:rPr>
                        <w:t xml:space="preserve"> court</w:t>
                      </w:r>
                      <w:r>
                        <w:rPr>
                          <w:rtl w:val="0"/>
                          <w:lang w:val="en-US"/>
                        </w:rPr>
                        <w:t>/equipment area/fitness consulting room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RPAC's stalls have two simple meals, one on each side of the main desk, serving healthy snacks casual dining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Fitness Space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zh-CN" w:eastAsia="zh-CN"/>
                        </w:rPr>
                        <w:t>：</w:t>
                      </w:r>
                      <w:r>
                        <w:rPr>
                          <w:rtl w:val="0"/>
                          <w:lang w:val="zh-CN" w:eastAsia="zh-CN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 xml:space="preserve">The RPAC offers approximately 27,500 square feet of fitness space featuring state-of-the-art cardio and weight equipment. 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Fitness consulting room can help students to carry out professional and thorough physical examination for free. </w:t>
                      </w:r>
                      <w:r>
                        <w:rPr>
                          <w:rtl w:val="0"/>
                          <w:lang w:val="zh-CN" w:eastAsia="zh-CN"/>
                        </w:rPr>
                        <w:t>And have</w:t>
                      </w:r>
                      <w:r>
                        <w:rPr>
                          <w:rtl w:val="0"/>
                          <w:lang w:val="en-US"/>
                        </w:rPr>
                        <w:t xml:space="preserve"> a </w:t>
                      </w:r>
                      <w:r>
                        <w:rPr>
                          <w:rtl w:val="0"/>
                          <w:lang w:val="en-US"/>
                        </w:rPr>
                        <w:t xml:space="preserve">staff of certified personal trainers ready to help meet member fitness goals.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-30639</wp:posOffset>
                </wp:positionH>
                <wp:positionV relativeFrom="line">
                  <wp:posOffset>345683</wp:posOffset>
                </wp:positionV>
                <wp:extent cx="6081871" cy="1838474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71" cy="18384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Aerobic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 Weight Training Area / Ball Court / Storage Bath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ground floor has a treadmill, stair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climbing machine, elliptical instrument, basketball, squash, badminton, golf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and other ball venues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Locker room is also located on the ground floor and interconnects with the school's swimming pool. Not only can you check in here for free, but you can take a shower after your workout.</w:t>
                            </w:r>
                          </w:p>
                          <w:p>
                            <w:pPr>
                              <w:pStyle w:val="正文 2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正文 2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Buckeye who don't want to buy sporting goods can also go to the information office to rent a variety of ball games, foam rollers and elastic band and other fitness equipment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2.4pt;margin-top:27.2pt;width:478.9pt;height:144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Aerobic </w:t>
                      </w:r>
                      <w:r>
                        <w:rPr>
                          <w:rtl w:val="0"/>
                          <w:lang w:val="en-US"/>
                        </w:rPr>
                        <w:t>/ Weight Training Area / Ball Court / Storage Bath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 ground floor has a treadmill, stair</w:t>
                      </w:r>
                      <w:r>
                        <w:rPr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tl w:val="0"/>
                          <w:lang w:val="en-US"/>
                        </w:rPr>
                        <w:t>climbing machine, elliptical instrument, basketball, squash, badminton, golf</w:t>
                      </w:r>
                      <w:r>
                        <w:rPr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tl w:val="0"/>
                          <w:lang w:val="en-US"/>
                        </w:rPr>
                        <w:t xml:space="preserve"> and other ball venues</w:t>
                      </w:r>
                      <w:r>
                        <w:rPr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 Locker room is also located on the ground floor and interconnects with the school's swimming pool. Not only can you check in here for free, but you can take a shower after your workout.</w:t>
                      </w:r>
                    </w:p>
                    <w:p>
                      <w:pPr>
                        <w:pStyle w:val="正文 2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正文 2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Buckeye who don't want to buy sporting goods can also go to the information office to rent a variety of ball games, foam rollers and elastic band and other fitness equipment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正文"/>
        <w:bidi w:val="0"/>
      </w:pP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5562600</wp:posOffset>
                </wp:positionV>
                <wp:extent cx="6081872" cy="2069208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72" cy="20692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小标题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7.THE NATATORIUM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3f3f3f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tl w:val="0"/>
                                <w:lang w:val="zh-CN" w:eastAsia="zh-CN"/>
                              </w:rPr>
                              <w:t>The Bill and McCorkle Aquatic Pavilion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Water center connected to RPAC's Ground Floor locker room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0.5pt;margin-top:438.0pt;width:478.9pt;height:162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小标题"/>
                        <w:bidi w:val="0"/>
                      </w:pPr>
                      <w:r>
                        <w:rPr>
                          <w:rtl w:val="0"/>
                        </w:rPr>
                        <w:t>7.THE NATATORIUM</w:t>
                      </w:r>
                    </w:p>
                    <w:p>
                      <w:pPr>
                        <w:pStyle w:val="正文 2"/>
                        <w:bidi w:val="0"/>
                        <w:rPr>
                          <w:rFonts w:ascii="Helvetica Neue" w:cs="Helvetica Neue" w:hAnsi="Helvetica Neue" w:eastAsia="Helvetica Neue"/>
                          <w:outline w:val="0"/>
                          <w:color w:val="3f3f3f"/>
                          <w:sz w:val="32"/>
                          <w:szCs w:val="32"/>
                          <w:shd w:val="clear" w:color="auto" w:fill="ffffff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  <w:r>
                        <w:rPr>
                          <w:rtl w:val="0"/>
                          <w:lang w:val="zh-CN" w:eastAsia="zh-CN"/>
                        </w:rPr>
                        <w:t>The Bill and McCorkle Aquatic Pavilion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Water center connected to RPAC's Ground Floor locker room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line">
                  <wp:posOffset>3041828</wp:posOffset>
                </wp:positionV>
                <wp:extent cx="6104128" cy="1664792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128" cy="1664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小标题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6.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THIRD FLOOR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Indoor track/course/rowing machine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RPAC's third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floor airstrip has panoramic glass Windows overlooking the OSU campus, as well as equipment such as golf courses and rowing machines, and locker, which can store personal belongings.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1.5pt;margin-top:239.5pt;width:480.6pt;height:131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小标题"/>
                        <w:bidi w:val="0"/>
                      </w:pPr>
                      <w:r>
                        <w:rPr>
                          <w:rtl w:val="0"/>
                        </w:rPr>
                        <w:t>6.</w:t>
                      </w:r>
                      <w:r>
                        <w:rPr>
                          <w:rtl w:val="0"/>
                          <w:lang w:val="de-DE"/>
                        </w:rPr>
                        <w:t>THIRD FLOOR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Indoor track/course/rowing machine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RPAC's third</w:t>
                      </w:r>
                      <w:r>
                        <w:rPr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tl w:val="0"/>
                          <w:lang w:val="en-US"/>
                        </w:rPr>
                        <w:t>floor airstrip has panoramic glass Windows overlooking the OSU campus, as well as equipment such as golf courses and rowing machines, and locker, which can store personal belongings.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380999</wp:posOffset>
                </wp:positionV>
                <wp:extent cx="6204318" cy="209148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318" cy="2091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小标题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5.</w:t>
                            </w:r>
                            <w:r>
                              <w:rPr>
                                <w:rtl w:val="0"/>
                              </w:rPr>
                              <w:t>SECOND FLOOR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Scarlet Walkway/Scarlet Walkway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There are table tennis, equipment on the field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 xml:space="preserve"> and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sandbag area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zh-CN" w:eastAsia="zh-CN"/>
                              </w:rPr>
                              <w:t xml:space="preserve">Scarlet Skyway 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connects the RPAC with the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Department of Human Sciences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academic building. There is a swipe access point from the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Department of Human Sciences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 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building into the RPAC.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0.5pt;margin-top:30.0pt;width:488.5pt;height:164.7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小标题"/>
                        <w:bidi w:val="0"/>
                      </w:pPr>
                      <w:r>
                        <w:rPr>
                          <w:rtl w:val="0"/>
                        </w:rPr>
                        <w:t>5.</w:t>
                      </w:r>
                      <w:r>
                        <w:rPr>
                          <w:rtl w:val="0"/>
                        </w:rPr>
                        <w:t>SECOND FLOOR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Scarlet Walkway/Scarlet Walkway</w:t>
                      </w:r>
                    </w:p>
                    <w:p>
                      <w:pPr>
                        <w:pStyle w:val="正文 2"/>
                        <w:bidi w:val="0"/>
                      </w:pP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There are table tennis, equipment on the field</w:t>
                      </w:r>
                      <w:r>
                        <w:rPr>
                          <w:rtl w:val="0"/>
                          <w:lang w:val="zh-CN" w:eastAsia="zh-CN"/>
                        </w:rPr>
                        <w:t xml:space="preserve"> and</w:t>
                      </w:r>
                      <w:r>
                        <w:rPr>
                          <w:rtl w:val="0"/>
                          <w:lang w:val="en-US"/>
                        </w:rPr>
                        <w:t xml:space="preserve"> sandbag area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b w:val="1"/>
                          <w:bCs w:val="1"/>
                          <w:rtl w:val="0"/>
                          <w:lang w:val="zh-CN" w:eastAsia="zh-CN"/>
                        </w:rPr>
                        <w:t xml:space="preserve">Scarlet Skyway </w:t>
                      </w:r>
                      <w:r>
                        <w:rPr>
                          <w:rtl w:val="0"/>
                          <w:lang w:val="zh-CN" w:eastAsia="zh-CN"/>
                        </w:rPr>
                        <w:t>connects the RPAC with the</w:t>
                      </w:r>
                      <w:r>
                        <w:rPr>
                          <w:rtl w:val="0"/>
                          <w:lang w:val="zh-CN" w:eastAsia="zh-CN"/>
                        </w:rPr>
                        <w:t> </w:t>
                      </w:r>
                      <w:r>
                        <w:rPr>
                          <w:rtl w:val="0"/>
                          <w:lang w:val="zh-CN" w:eastAsia="zh-CN"/>
                        </w:rPr>
                        <w:t>Department of Human Sciences</w:t>
                      </w:r>
                      <w:r>
                        <w:rPr>
                          <w:rtl w:val="0"/>
                          <w:lang w:val="zh-CN" w:eastAsia="zh-CN"/>
                        </w:rPr>
                        <w:t> </w:t>
                      </w:r>
                      <w:r>
                        <w:rPr>
                          <w:rtl w:val="0"/>
                          <w:lang w:val="zh-CN" w:eastAsia="zh-CN"/>
                        </w:rPr>
                        <w:t>academic building. There is a swipe access point from the</w:t>
                      </w:r>
                      <w:r>
                        <w:rPr>
                          <w:rtl w:val="0"/>
                          <w:lang w:val="zh-CN" w:eastAsia="zh-CN"/>
                        </w:rPr>
                        <w:t> </w:t>
                      </w:r>
                      <w:r>
                        <w:rPr>
                          <w:rtl w:val="0"/>
                          <w:lang w:val="zh-CN" w:eastAsia="zh-CN"/>
                        </w:rPr>
                        <w:t>Department of Human Sciences</w:t>
                      </w:r>
                      <w:r>
                        <w:rPr>
                          <w:rtl w:val="0"/>
                          <w:lang w:val="zh-CN" w:eastAsia="zh-CN"/>
                        </w:rPr>
                        <w:t> </w:t>
                      </w:r>
                      <w:r>
                        <w:rPr>
                          <w:rtl w:val="0"/>
                          <w:lang w:val="zh-CN" w:eastAsia="zh-CN"/>
                        </w:rPr>
                        <w:t>building into the RPAC.</w:t>
                      </w:r>
                      <w:r>
                        <w:rPr>
                          <w:rtl w:val="0"/>
                          <w:lang w:val="zh-CN" w:eastAsia="zh-CN"/>
                        </w:rPr>
                        <w:t xml:space="preserve"> 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outline w:val="0"/>
          <w:color w:val="ba0000"/>
          <w:sz w:val="40"/>
          <w:szCs w:val="40"/>
          <w:shd w:val="clear" w:color="auto" w:fill="ffffff"/>
          <w:rtl w:val="0"/>
          <w:lang w:val="zh-CN" w:eastAsia="zh-CN"/>
          <w14:textFill>
            <w14:solidFill>
              <w14:srgbClr w14:val="BB0000"/>
            </w14:solidFill>
          </w14:textFill>
        </w:rPr>
        <w:t>2019 O</w:t>
      </w:r>
      <w:r>
        <w:rPr>
          <w:rFonts w:ascii="Arial" w:hAnsi="Arial"/>
          <w:b w:val="1"/>
          <w:bCs w:val="1"/>
          <w:outline w:val="0"/>
          <w:color w:val="ba0000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BB0000"/>
            </w14:solidFill>
          </w14:textFill>
        </w:rPr>
        <w:t>pening hours</w:t>
      </w:r>
      <w:r>
        <w:rPr>
          <w:rFonts w:ascii="Arial" w:cs="Arial" w:hAnsi="Arial" w:eastAsia="Arial"/>
          <w:b w:val="1"/>
          <w:bCs w:val="1"/>
          <w:outline w:val="0"/>
          <w:color w:val="ba0000"/>
          <w:sz w:val="40"/>
          <w:szCs w:val="40"/>
          <w:shd w:val="clear" w:color="auto" w:fill="ffffff"/>
          <w:rtl w:val="0"/>
          <w14:textFill>
            <w14:solidFill>
              <w14:srgbClr w14:val="BB0000"/>
            </w14:solidFill>
          </w14:textFill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-158750</wp:posOffset>
            </wp:positionH>
            <wp:positionV relativeFrom="line">
              <wp:posOffset>294640</wp:posOffset>
            </wp:positionV>
            <wp:extent cx="3040896" cy="5079366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屏幕快照 2019-07-23 上午11.22.37.png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0896" cy="5079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outline w:val="0"/>
          <w:color w:val="ba0000"/>
          <w:sz w:val="40"/>
          <w:szCs w:val="40"/>
          <w:shd w:val="clear" w:color="auto" w:fill="ffffff"/>
          <w:rtl w:val="0"/>
          <w14:textFill>
            <w14:solidFill>
              <w14:srgbClr w14:val="BB0000"/>
            </w14:solidFill>
          </w14:textFill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3499886</wp:posOffset>
            </wp:positionH>
            <wp:positionV relativeFrom="line">
              <wp:posOffset>294639</wp:posOffset>
            </wp:positionV>
            <wp:extent cx="2309094" cy="2309094"/>
            <wp:effectExtent l="0" t="0" r="0" b="0"/>
            <wp:wrapTopAndBottom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94" cy="2309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outline w:val="0"/>
          <w:color w:val="ba0000"/>
          <w:sz w:val="40"/>
          <w:szCs w:val="40"/>
          <w:shd w:val="clear" w:color="auto" w:fill="ffffff"/>
          <w:rtl w:val="0"/>
          <w14:textFill>
            <w14:solidFill>
              <w14:srgbClr w14:val="BB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3499886</wp:posOffset>
                </wp:positionH>
                <wp:positionV relativeFrom="line">
                  <wp:posOffset>2715220</wp:posOffset>
                </wp:positionV>
                <wp:extent cx="1950244" cy="8661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44" cy="866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默认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666666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666666"/>
                                  </w14:solidFill>
                                </w14:textFill>
                              </w:rPr>
                              <w:t>Main Fitness Floor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75.6pt;margin-top:213.8pt;width:153.6pt;height:68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默认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666666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666666"/>
                            </w14:solidFill>
                          </w14:textFill>
                        </w:rPr>
                        <w:t>Main Fitness Floor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outline w:val="0"/>
          <w:color w:val="ba0000"/>
          <w:sz w:val="40"/>
          <w:szCs w:val="40"/>
          <w:shd w:val="clear" w:color="auto" w:fill="ffffff"/>
          <w:rtl w:val="0"/>
          <w14:textFill>
            <w14:solidFill>
              <w14:srgbClr w14:val="BB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line">
                  <wp:posOffset>7400180</wp:posOffset>
                </wp:positionV>
                <wp:extent cx="6081713" cy="540346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713" cy="540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photo of RPAC, opening hours and main fitness floor are from:</w:t>
                            </w:r>
                          </w:p>
                          <w:p>
                            <w:pPr>
                              <w:pStyle w:val="正文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https://recsports.osu.edu/facilities/recreation-and-physical-activity-center-rpac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12.5pt;margin-top:582.7pt;width:478.9pt;height:42.5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 photo of RPAC, opening hours and main fitness floor are from:</w:t>
                      </w:r>
                    </w:p>
                    <w:p>
                      <w:pPr>
                        <w:pStyle w:val="正文 2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https://recsports.osu.edu/facilities/recreation-and-physical-activity-center-rpac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9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Palatino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bidi w:val="0"/>
    </w:pPr>
    <w:r>
      <w:rPr>
        <w:rtl w:val="0"/>
        <w:lang w:val="en-US"/>
      </w:rPr>
      <w:t xml:space="preserve">Introduction of Rpac </w:t>
    </w:r>
    <w:r>
      <w:rPr>
        <w:rtl w:val="0"/>
      </w:rPr>
      <w:t>-</w:t>
    </w:r>
    <w:r>
      <w:rPr>
        <w:rtl w:val="0"/>
        <w:lang w:val="en-US"/>
      </w:rPr>
      <w:t xml:space="preserve"> Li xinyi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8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9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07272" cy="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727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0" style="visibility:visible;position:absolute;margin-left:56.6pt;margin-top:35.0pt;width:480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1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脚">
    <w:name w:val="页脚"/>
    <w:next w:val="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1"/>
      <w:strike w:val="0"/>
      <w:dstrike w:val="0"/>
      <w:outline w:val="0"/>
      <w:color w:val="008cb4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8CB4"/>
        </w14:solidFill>
      </w14:textFill>
    </w:rPr>
  </w:style>
  <w:style w:type="paragraph" w:styleId="大标题">
    <w:name w:val="大标题"/>
    <w:next w:val="正文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0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/>
      <w:vertAlign w:val="baseline"/>
      <w:lang w:val="pt-PT"/>
      <w14:textOutline>
        <w14:noFill/>
      </w14:textOutline>
      <w14:textFill>
        <w14:solidFill>
          <w14:srgbClr w14:val="008CB4"/>
        </w14:solidFill>
      </w14:textFill>
    </w:rPr>
  </w:style>
  <w:style w:type="paragraph" w:styleId="正文 2">
    <w:name w:val="正文 2"/>
    <w:next w:val="正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副标题">
    <w:name w:val="副标题"/>
    <w:next w:val="正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575452"/>
        </w14:solidFill>
      </w14:textFill>
    </w:rPr>
  </w:style>
  <w:style w:type="paragraph" w:styleId="小标题">
    <w:name w:val="小标题"/>
    <w:next w:val="正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8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8CB4"/>
        </w14:solidFill>
      </w14:textFill>
    </w:rPr>
  </w:style>
  <w:style w:type="paragraph" w:styleId="说明">
    <w:name w:val="说明"/>
    <w:next w:val="说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center"/>
      <w:outlineLvl w:val="9"/>
    </w:pPr>
    <w:rPr>
      <w:rFonts w:ascii="Palatino" w:cs="Palatino" w:hAnsi="Palatino" w:eastAsia="Palatino"/>
      <w:b w:val="0"/>
      <w:bCs w:val="0"/>
      <w:i w:val="1"/>
      <w:iCs w:val="1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26"/>
      <w:szCs w:val="26"/>
      <w:u w:val="none"/>
      <w:vertAlign w:val="baseline"/>
      <w14:textOutline>
        <w14:noFill/>
      </w14:textOutline>
      <w14:textFill>
        <w14:solidFill>
          <w14:srgbClr w14:val="008CB4"/>
        </w14:solidFill>
      </w14:textFill>
    </w:rPr>
  </w:style>
  <w:style w:type="paragraph" w:styleId="属性">
    <w:name w:val="属性"/>
    <w:next w:val="正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png"/><Relationship Id="rId8" Type="http://schemas.openxmlformats.org/officeDocument/2006/relationships/image" Target="media/image1.tif"/><Relationship Id="rId9" Type="http://schemas.openxmlformats.org/officeDocument/2006/relationships/header" Target="head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