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F5" w:rsidRPr="00853EA6" w:rsidRDefault="00853EA6" w:rsidP="00E313AF">
      <w:pPr>
        <w:pStyle w:val="ListParagraph"/>
        <w:numPr>
          <w:ilvl w:val="0"/>
          <w:numId w:val="5"/>
        </w:numPr>
        <w:shd w:val="clear" w:color="auto" w:fill="FFFFFF"/>
        <w:spacing w:after="0" w:line="240" w:lineRule="auto"/>
        <w:jc w:val="both"/>
        <w:rPr>
          <w:rFonts w:ascii="Franklin Gothic Book" w:hAnsi="Franklin Gothic Book"/>
          <w:b/>
          <w:bCs/>
          <w:lang w:val="en-US" w:eastAsia="ru-RU"/>
        </w:rPr>
      </w:pPr>
      <w:bookmarkStart w:id="0" w:name="_GoBack"/>
      <w:bookmarkEnd w:id="0"/>
      <w:r w:rsidRPr="00853EA6">
        <w:rPr>
          <w:rFonts w:ascii="Franklin Gothic Book" w:hAnsi="Franklin Gothic Book"/>
          <w:b/>
          <w:bCs/>
          <w:lang w:val="en-US" w:eastAsia="ru-RU"/>
        </w:rPr>
        <w:t xml:space="preserve">Sampling methodology </w:t>
      </w:r>
      <w:r w:rsidRPr="00853EA6">
        <w:rPr>
          <w:rFonts w:ascii="Franklin Gothic Book" w:hAnsi="Franklin Gothic Book"/>
          <w:bCs/>
          <w:lang w:val="en-US" w:eastAsia="ru-RU"/>
        </w:rPr>
        <w:t>(d</w:t>
      </w:r>
      <w:r w:rsidR="00352DF5" w:rsidRPr="00853EA6">
        <w:rPr>
          <w:rFonts w:ascii="Franklin Gothic Book" w:hAnsi="Franklin Gothic Book"/>
          <w:bCs/>
          <w:lang w:val="en-US" w:eastAsia="ru-RU"/>
        </w:rPr>
        <w:t>escription of</w:t>
      </w:r>
      <w:r w:rsidR="00352DF5" w:rsidRPr="00853EA6">
        <w:rPr>
          <w:rFonts w:ascii="Franklin Gothic Book" w:hAnsi="Franklin Gothic Book"/>
          <w:bCs/>
          <w:lang w:val="en-US"/>
        </w:rPr>
        <w:t xml:space="preserve"> </w:t>
      </w:r>
      <w:r w:rsidR="00352DF5" w:rsidRPr="00853EA6">
        <w:rPr>
          <w:rFonts w:ascii="Franklin Gothic Book" w:hAnsi="Franklin Gothic Book"/>
          <w:bCs/>
          <w:lang w:val="en-US" w:eastAsia="ru-RU"/>
        </w:rPr>
        <w:t>sample design in the regular all-Russian survey</w:t>
      </w:r>
      <w:r w:rsidRPr="00853EA6">
        <w:rPr>
          <w:rFonts w:ascii="Franklin Gothic Book" w:hAnsi="Franklin Gothic Book"/>
          <w:bCs/>
          <w:lang w:val="en-US" w:eastAsia="ru-RU"/>
        </w:rPr>
        <w:t>)</w:t>
      </w:r>
    </w:p>
    <w:p w:rsidR="00352DF5" w:rsidRDefault="00352DF5" w:rsidP="00352DF5">
      <w:pPr>
        <w:shd w:val="clear" w:color="auto" w:fill="FFFFFF"/>
        <w:spacing w:after="0" w:line="240" w:lineRule="auto"/>
        <w:jc w:val="both"/>
        <w:rPr>
          <w:rFonts w:ascii="Franklin Gothic Book" w:hAnsi="Franklin Gothic Book"/>
          <w:lang w:val="en-US" w:eastAsia="ru-RU"/>
        </w:rPr>
      </w:pPr>
    </w:p>
    <w:p w:rsidR="00352DF5" w:rsidRDefault="00352DF5" w:rsidP="00352DF5">
      <w:pPr>
        <w:shd w:val="clear" w:color="auto" w:fill="FFFFFF"/>
        <w:spacing w:after="0" w:line="240" w:lineRule="auto"/>
        <w:jc w:val="both"/>
        <w:rPr>
          <w:rFonts w:ascii="Franklin Gothic Book" w:hAnsi="Franklin Gothic Book"/>
          <w:lang w:val="en-US" w:eastAsia="ru-RU"/>
        </w:rPr>
      </w:pPr>
      <w:r>
        <w:rPr>
          <w:rFonts w:ascii="Franklin Gothic Book" w:hAnsi="Franklin Gothic Book"/>
          <w:lang w:val="en-US" w:eastAsia="ru-RU"/>
        </w:rPr>
        <w:t>Multi-stage stratified sample representing the Russian population according to sex, age, education, type of settlement is used to conduct the survey.</w:t>
      </w:r>
    </w:p>
    <w:p w:rsidR="00352DF5" w:rsidRDefault="00352DF5" w:rsidP="00352DF5">
      <w:pPr>
        <w:shd w:val="clear" w:color="auto" w:fill="FFFFFF"/>
        <w:spacing w:after="0" w:line="240" w:lineRule="auto"/>
        <w:jc w:val="both"/>
        <w:rPr>
          <w:rFonts w:ascii="Franklin Gothic Book" w:hAnsi="Franklin Gothic Book"/>
          <w:lang w:val="en-US" w:eastAsia="ru-RU"/>
        </w:rPr>
      </w:pPr>
    </w:p>
    <w:p w:rsidR="00352DF5" w:rsidRDefault="00352DF5" w:rsidP="00352DF5">
      <w:pPr>
        <w:shd w:val="clear" w:color="auto" w:fill="FFFFFF"/>
        <w:spacing w:after="0" w:line="240" w:lineRule="auto"/>
        <w:jc w:val="both"/>
        <w:rPr>
          <w:rFonts w:ascii="Franklin Gothic Book" w:hAnsi="Franklin Gothic Book"/>
          <w:lang w:val="en-US" w:eastAsia="ru-RU"/>
        </w:rPr>
      </w:pPr>
      <w:r>
        <w:rPr>
          <w:rFonts w:ascii="Franklin Gothic Book" w:hAnsi="Franklin Gothic Book"/>
          <w:lang w:val="en-US" w:eastAsia="ru-RU"/>
        </w:rPr>
        <w:t xml:space="preserve">The </w:t>
      </w:r>
      <w:r>
        <w:rPr>
          <w:rFonts w:ascii="Franklin Gothic Book" w:hAnsi="Franklin Gothic Book"/>
          <w:b/>
          <w:bCs/>
          <w:lang w:val="en-US" w:eastAsia="ru-RU"/>
        </w:rPr>
        <w:t>first stage</w:t>
      </w:r>
      <w:r>
        <w:rPr>
          <w:rFonts w:ascii="Franklin Gothic Book" w:hAnsi="Franklin Gothic Book"/>
          <w:lang w:val="en-US" w:eastAsia="ru-RU"/>
        </w:rPr>
        <w:t xml:space="preserve"> selection units are subjects of the Russian Federation. The regions are selected according to their representativeness ranking, i.e. a ranking representing the Russian population as good as possible. </w:t>
      </w:r>
    </w:p>
    <w:p w:rsidR="00352DF5" w:rsidRDefault="00352DF5" w:rsidP="00352DF5">
      <w:pPr>
        <w:shd w:val="clear" w:color="auto" w:fill="FFFFFF"/>
        <w:spacing w:after="0" w:line="240" w:lineRule="auto"/>
        <w:jc w:val="both"/>
        <w:rPr>
          <w:rFonts w:ascii="Franklin Gothic Book" w:hAnsi="Franklin Gothic Book"/>
          <w:lang w:val="en-US" w:eastAsia="ru-RU"/>
        </w:rPr>
      </w:pPr>
      <w:r>
        <w:rPr>
          <w:rFonts w:ascii="Franklin Gothic Book" w:hAnsi="Franklin Gothic Book"/>
          <w:lang w:val="en-US" w:eastAsia="ru-RU"/>
        </w:rPr>
        <w:t xml:space="preserve">The region selection optimality is ensured by the following scheme. First, the most representative subjects should have bigger population. Second, to be representative of the population the subject should be similar to other subjects across certain parameters. </w:t>
      </w:r>
    </w:p>
    <w:p w:rsidR="00352DF5" w:rsidRDefault="00352DF5" w:rsidP="00352DF5">
      <w:pPr>
        <w:shd w:val="clear" w:color="auto" w:fill="FFFFFF"/>
        <w:spacing w:after="0" w:line="240" w:lineRule="auto"/>
        <w:jc w:val="both"/>
        <w:rPr>
          <w:rFonts w:ascii="Franklin Gothic Book" w:hAnsi="Franklin Gothic Book"/>
          <w:lang w:val="en-US" w:eastAsia="ru-RU"/>
        </w:rPr>
      </w:pPr>
    </w:p>
    <w:p w:rsidR="00352DF5" w:rsidRDefault="00352DF5" w:rsidP="00352DF5">
      <w:pPr>
        <w:shd w:val="clear" w:color="auto" w:fill="FFFFFF"/>
        <w:spacing w:after="0" w:line="240" w:lineRule="auto"/>
        <w:jc w:val="both"/>
        <w:rPr>
          <w:rFonts w:ascii="Franklin Gothic Book" w:hAnsi="Franklin Gothic Book"/>
          <w:lang w:val="en-US" w:eastAsia="ru-RU"/>
        </w:rPr>
      </w:pPr>
      <w:r>
        <w:rPr>
          <w:rFonts w:ascii="Franklin Gothic Book" w:hAnsi="Franklin Gothic Book"/>
          <w:lang w:val="en-US" w:eastAsia="ru-RU"/>
        </w:rPr>
        <w:t>The representativeness ranking is calculated in the following way:</w:t>
      </w:r>
    </w:p>
    <w:p w:rsidR="00352DF5" w:rsidRDefault="00352DF5" w:rsidP="00352DF5">
      <w:pPr>
        <w:numPr>
          <w:ilvl w:val="0"/>
          <w:numId w:val="1"/>
        </w:numPr>
        <w:shd w:val="clear" w:color="auto" w:fill="FFFFFF"/>
        <w:spacing w:after="0" w:line="240" w:lineRule="auto"/>
        <w:ind w:left="0"/>
        <w:jc w:val="both"/>
        <w:rPr>
          <w:rFonts w:ascii="Franklin Gothic Book" w:hAnsi="Franklin Gothic Book"/>
          <w:lang w:val="en-US" w:eastAsia="ru-RU"/>
        </w:rPr>
      </w:pPr>
      <w:r>
        <w:rPr>
          <w:rFonts w:ascii="Franklin Gothic Book" w:hAnsi="Franklin Gothic Book"/>
          <w:lang w:val="en-US" w:eastAsia="ru-RU"/>
        </w:rPr>
        <w:t>The distance of the region from the pattern average/“most typical” region;</w:t>
      </w:r>
    </w:p>
    <w:p w:rsidR="00352DF5" w:rsidRDefault="00352DF5" w:rsidP="00352DF5">
      <w:pPr>
        <w:numPr>
          <w:ilvl w:val="0"/>
          <w:numId w:val="1"/>
        </w:numPr>
        <w:shd w:val="clear" w:color="auto" w:fill="FFFFFF"/>
        <w:spacing w:after="0" w:line="240" w:lineRule="auto"/>
        <w:ind w:left="0"/>
        <w:jc w:val="both"/>
        <w:rPr>
          <w:rFonts w:ascii="Franklin Gothic Book" w:hAnsi="Franklin Gothic Book"/>
          <w:lang w:val="en-US" w:eastAsia="ru-RU"/>
        </w:rPr>
      </w:pPr>
      <w:r>
        <w:rPr>
          <w:rFonts w:ascii="Franklin Gothic Book" w:hAnsi="Franklin Gothic Book"/>
          <w:lang w:val="en-US" w:eastAsia="ru-RU"/>
        </w:rPr>
        <w:t xml:space="preserve">The population size of the subject is divided into the  given distance to get the </w:t>
      </w:r>
      <w:r>
        <w:rPr>
          <w:rFonts w:ascii="Franklin Gothic Book" w:hAnsi="Franklin Gothic Book"/>
          <w:i/>
          <w:iCs/>
          <w:lang w:val="en-US" w:eastAsia="ru-RU"/>
        </w:rPr>
        <w:t> index of representativeness</w:t>
      </w:r>
      <w:r>
        <w:rPr>
          <w:rFonts w:ascii="Franklin Gothic Book" w:hAnsi="Franklin Gothic Book"/>
          <w:lang w:val="en-US" w:eastAsia="ru-RU"/>
        </w:rPr>
        <w:t xml:space="preserve"> reflecting the way how the subject is representative of the population compared to the typical region;</w:t>
      </w:r>
    </w:p>
    <w:p w:rsidR="00352DF5" w:rsidRDefault="00352DF5" w:rsidP="00352DF5">
      <w:pPr>
        <w:numPr>
          <w:ilvl w:val="0"/>
          <w:numId w:val="1"/>
        </w:numPr>
        <w:shd w:val="clear" w:color="auto" w:fill="FFFFFF"/>
        <w:spacing w:after="0" w:line="240" w:lineRule="auto"/>
        <w:ind w:left="0"/>
        <w:jc w:val="both"/>
        <w:rPr>
          <w:rFonts w:ascii="Franklin Gothic Book" w:hAnsi="Franklin Gothic Book"/>
          <w:lang w:val="en-US" w:eastAsia="ru-RU"/>
        </w:rPr>
      </w:pPr>
      <w:r>
        <w:rPr>
          <w:rFonts w:ascii="Franklin Gothic Book" w:hAnsi="Franklin Gothic Book"/>
          <w:lang w:val="en-US" w:eastAsia="ru-RU"/>
        </w:rPr>
        <w:t>Regions are ranked from biggest to smallest according to the representativeness index (more representative regions obtain rankings closer to the unit).</w:t>
      </w:r>
    </w:p>
    <w:p w:rsidR="00352DF5" w:rsidRDefault="00352DF5" w:rsidP="00352DF5">
      <w:pPr>
        <w:shd w:val="clear" w:color="auto" w:fill="FFFFFF"/>
        <w:spacing w:after="0" w:line="240" w:lineRule="auto"/>
        <w:jc w:val="both"/>
        <w:rPr>
          <w:rFonts w:ascii="Franklin Gothic Book" w:hAnsi="Franklin Gothic Book"/>
          <w:lang w:val="en-US" w:eastAsia="ru-RU"/>
        </w:rPr>
      </w:pPr>
      <w:r>
        <w:rPr>
          <w:rFonts w:ascii="Franklin Gothic Book" w:hAnsi="Franklin Gothic Book"/>
          <w:lang w:val="en-US" w:eastAsia="ru-RU"/>
        </w:rPr>
        <w:t>To measure similarity between subjects, a number of parameters comprising the following factors are used:</w:t>
      </w:r>
    </w:p>
    <w:p w:rsidR="00352DF5" w:rsidRDefault="00352DF5" w:rsidP="00352DF5">
      <w:pPr>
        <w:numPr>
          <w:ilvl w:val="0"/>
          <w:numId w:val="2"/>
        </w:numPr>
        <w:shd w:val="clear" w:color="auto" w:fill="FFFFFF"/>
        <w:spacing w:after="0" w:line="240" w:lineRule="auto"/>
        <w:ind w:left="0"/>
        <w:jc w:val="both"/>
        <w:rPr>
          <w:rFonts w:ascii="Franklin Gothic Book" w:hAnsi="Franklin Gothic Book"/>
          <w:lang w:eastAsia="ru-RU"/>
        </w:rPr>
      </w:pPr>
      <w:r>
        <w:rPr>
          <w:rFonts w:ascii="Franklin Gothic Book" w:hAnsi="Franklin Gothic Book"/>
          <w:lang w:val="en-US" w:eastAsia="ru-RU"/>
        </w:rPr>
        <w:t xml:space="preserve">Level of political loyalty </w:t>
      </w:r>
    </w:p>
    <w:p w:rsidR="00352DF5" w:rsidRDefault="00352DF5" w:rsidP="00352DF5">
      <w:pPr>
        <w:numPr>
          <w:ilvl w:val="0"/>
          <w:numId w:val="2"/>
        </w:numPr>
        <w:shd w:val="clear" w:color="auto" w:fill="FFFFFF"/>
        <w:spacing w:after="0" w:line="240" w:lineRule="auto"/>
        <w:ind w:left="0"/>
        <w:jc w:val="both"/>
        <w:rPr>
          <w:rFonts w:ascii="Franklin Gothic Book" w:hAnsi="Franklin Gothic Book"/>
          <w:lang w:val="en-US" w:eastAsia="ru-RU"/>
        </w:rPr>
      </w:pPr>
      <w:r>
        <w:rPr>
          <w:rFonts w:ascii="Franklin Gothic Book" w:hAnsi="Franklin Gothic Book"/>
          <w:lang w:val="en-US" w:eastAsia="ru-RU"/>
        </w:rPr>
        <w:t>Level of economic well-being of the region (including the Internet penetration rate)</w:t>
      </w:r>
    </w:p>
    <w:p w:rsidR="00352DF5" w:rsidRDefault="00352DF5" w:rsidP="00352DF5">
      <w:pPr>
        <w:numPr>
          <w:ilvl w:val="0"/>
          <w:numId w:val="2"/>
        </w:numPr>
        <w:shd w:val="clear" w:color="auto" w:fill="FFFFFF"/>
        <w:spacing w:after="0" w:line="240" w:lineRule="auto"/>
        <w:ind w:left="0"/>
        <w:jc w:val="both"/>
        <w:rPr>
          <w:rFonts w:ascii="Franklin Gothic Book" w:hAnsi="Franklin Gothic Book"/>
          <w:lang w:val="en-US" w:eastAsia="ru-RU"/>
        </w:rPr>
      </w:pPr>
      <w:r>
        <w:rPr>
          <w:rFonts w:ascii="Franklin Gothic Book" w:hAnsi="Franklin Gothic Book"/>
          <w:lang w:val="en-US" w:eastAsia="ru-RU"/>
        </w:rPr>
        <w:t>Level of traditional media penetration rate</w:t>
      </w:r>
    </w:p>
    <w:p w:rsidR="00352DF5" w:rsidRDefault="00352DF5" w:rsidP="00352DF5">
      <w:pPr>
        <w:numPr>
          <w:ilvl w:val="0"/>
          <w:numId w:val="2"/>
        </w:numPr>
        <w:shd w:val="clear" w:color="auto" w:fill="FFFFFF"/>
        <w:spacing w:after="0" w:line="240" w:lineRule="auto"/>
        <w:ind w:left="0"/>
        <w:jc w:val="both"/>
        <w:rPr>
          <w:rFonts w:ascii="Franklin Gothic Book" w:hAnsi="Franklin Gothic Book"/>
          <w:lang w:eastAsia="ru-RU"/>
        </w:rPr>
      </w:pPr>
      <w:r>
        <w:rPr>
          <w:rFonts w:ascii="Franklin Gothic Book" w:hAnsi="Franklin Gothic Book"/>
          <w:lang w:val="en-US" w:eastAsia="ru-RU"/>
        </w:rPr>
        <w:t>Urbanization</w:t>
      </w:r>
    </w:p>
    <w:p w:rsidR="00352DF5" w:rsidRDefault="00352DF5" w:rsidP="00352DF5">
      <w:pPr>
        <w:numPr>
          <w:ilvl w:val="0"/>
          <w:numId w:val="2"/>
        </w:numPr>
        <w:shd w:val="clear" w:color="auto" w:fill="FFFFFF"/>
        <w:spacing w:after="0" w:line="240" w:lineRule="auto"/>
        <w:ind w:left="0"/>
        <w:jc w:val="both"/>
        <w:rPr>
          <w:rFonts w:ascii="Franklin Gothic Book" w:hAnsi="Franklin Gothic Book"/>
          <w:lang w:val="en-US" w:eastAsia="ru-RU"/>
        </w:rPr>
      </w:pPr>
      <w:r>
        <w:rPr>
          <w:rFonts w:ascii="Franklin Gothic Book" w:hAnsi="Franklin Gothic Book"/>
          <w:lang w:val="en-US" w:eastAsia="ru-RU"/>
        </w:rPr>
        <w:t xml:space="preserve">Involvement of the region in the commodity-based economy </w:t>
      </w:r>
    </w:p>
    <w:p w:rsidR="00352DF5" w:rsidRDefault="00352DF5" w:rsidP="00352DF5">
      <w:pPr>
        <w:numPr>
          <w:ilvl w:val="0"/>
          <w:numId w:val="2"/>
        </w:numPr>
        <w:shd w:val="clear" w:color="auto" w:fill="FFFFFF"/>
        <w:spacing w:after="0" w:line="240" w:lineRule="auto"/>
        <w:ind w:left="0"/>
        <w:jc w:val="both"/>
        <w:rPr>
          <w:rFonts w:ascii="Franklin Gothic Book" w:hAnsi="Franklin Gothic Book"/>
          <w:lang w:eastAsia="ru-RU"/>
        </w:rPr>
      </w:pPr>
      <w:r>
        <w:rPr>
          <w:rFonts w:ascii="Franklin Gothic Book" w:hAnsi="Franklin Gothic Book"/>
          <w:lang w:val="en-US" w:eastAsia="ru-RU"/>
        </w:rPr>
        <w:t>Social tensions</w:t>
      </w:r>
    </w:p>
    <w:p w:rsidR="00352DF5" w:rsidRDefault="00352DF5" w:rsidP="00352DF5">
      <w:pPr>
        <w:numPr>
          <w:ilvl w:val="0"/>
          <w:numId w:val="2"/>
        </w:numPr>
        <w:shd w:val="clear" w:color="auto" w:fill="FFFFFF"/>
        <w:spacing w:after="0" w:line="240" w:lineRule="auto"/>
        <w:ind w:left="0"/>
        <w:jc w:val="both"/>
        <w:rPr>
          <w:rFonts w:ascii="Franklin Gothic Book" w:hAnsi="Franklin Gothic Book"/>
          <w:lang w:val="en-US" w:eastAsia="ru-RU"/>
        </w:rPr>
      </w:pPr>
      <w:r>
        <w:rPr>
          <w:rFonts w:ascii="Franklin Gothic Book" w:hAnsi="Franklin Gothic Book"/>
          <w:lang w:val="en-US" w:eastAsia="ru-RU"/>
        </w:rPr>
        <w:t>Industrial profile of the region</w:t>
      </w:r>
    </w:p>
    <w:p w:rsidR="00352DF5" w:rsidRDefault="00352DF5" w:rsidP="00352DF5">
      <w:pPr>
        <w:numPr>
          <w:ilvl w:val="0"/>
          <w:numId w:val="2"/>
        </w:numPr>
        <w:shd w:val="clear" w:color="auto" w:fill="FFFFFF"/>
        <w:spacing w:after="0" w:line="240" w:lineRule="auto"/>
        <w:ind w:left="0"/>
        <w:jc w:val="both"/>
        <w:rPr>
          <w:rFonts w:ascii="Franklin Gothic Book" w:hAnsi="Franklin Gothic Book"/>
          <w:lang w:val="en-US" w:eastAsia="ru-RU"/>
        </w:rPr>
      </w:pPr>
      <w:r>
        <w:rPr>
          <w:rFonts w:ascii="Franklin Gothic Book" w:hAnsi="Franklin Gothic Book"/>
          <w:lang w:val="en-US" w:eastAsia="ru-RU"/>
        </w:rPr>
        <w:t>Economic backwardness of the region.</w:t>
      </w:r>
    </w:p>
    <w:p w:rsidR="00352DF5" w:rsidRDefault="00352DF5" w:rsidP="00352DF5">
      <w:pPr>
        <w:shd w:val="clear" w:color="auto" w:fill="FFFFFF"/>
        <w:spacing w:after="0" w:line="240" w:lineRule="auto"/>
        <w:jc w:val="both"/>
        <w:rPr>
          <w:rFonts w:ascii="Franklin Gothic Book" w:hAnsi="Franklin Gothic Book"/>
          <w:lang w:val="en-US" w:eastAsia="ru-RU"/>
        </w:rPr>
      </w:pPr>
    </w:p>
    <w:p w:rsidR="00352DF5" w:rsidRDefault="00352DF5" w:rsidP="00352DF5">
      <w:pPr>
        <w:shd w:val="clear" w:color="auto" w:fill="FFFFFF"/>
        <w:spacing w:after="0" w:line="240" w:lineRule="auto"/>
        <w:rPr>
          <w:rFonts w:ascii="Franklin Gothic Book" w:hAnsi="Franklin Gothic Book"/>
          <w:lang w:val="en-US" w:eastAsia="ru-RU"/>
        </w:rPr>
      </w:pPr>
      <w:r>
        <w:rPr>
          <w:rFonts w:ascii="Franklin Gothic Book" w:hAnsi="Franklin Gothic Book"/>
          <w:b/>
          <w:bCs/>
          <w:lang w:val="en-US" w:eastAsia="ru-RU"/>
        </w:rPr>
        <w:t>At the second stage,</w:t>
      </w:r>
      <w:r>
        <w:rPr>
          <w:rFonts w:ascii="Franklin Gothic Book" w:hAnsi="Franklin Gothic Book"/>
          <w:lang w:val="en-US" w:eastAsia="ru-RU"/>
        </w:rPr>
        <w:t xml:space="preserve"> for reach region the number of respondents proportional to its population size is calculated. This number is distributed, within the region, across seven sub-groups corresponding to seven types of </w:t>
      </w:r>
      <w:r>
        <w:rPr>
          <w:rFonts w:ascii="Franklin Gothic Book" w:hAnsi="Franklin Gothic Book"/>
          <w:lang w:val="en-US"/>
        </w:rPr>
        <w:t xml:space="preserve">administrative-territorial units (ATU) </w:t>
      </w:r>
      <w:r>
        <w:rPr>
          <w:rFonts w:ascii="Franklin Gothic Book" w:hAnsi="Franklin Gothic Book"/>
          <w:lang w:val="en-US" w:eastAsia="ru-RU"/>
        </w:rPr>
        <w:t xml:space="preserve">(cities with population over 1 </w:t>
      </w:r>
      <w:proofErr w:type="spellStart"/>
      <w:r>
        <w:rPr>
          <w:rFonts w:ascii="Franklin Gothic Book" w:hAnsi="Franklin Gothic Book"/>
          <w:lang w:val="en-US" w:eastAsia="ru-RU"/>
        </w:rPr>
        <w:t>mln</w:t>
      </w:r>
      <w:proofErr w:type="spellEnd"/>
      <w:r>
        <w:rPr>
          <w:rFonts w:ascii="Franklin Gothic Book" w:hAnsi="Franklin Gothic Book"/>
          <w:lang w:val="en-US" w:eastAsia="ru-RU"/>
        </w:rPr>
        <w:t xml:space="preserve"> of residents; 500 </w:t>
      </w:r>
      <w:proofErr w:type="spellStart"/>
      <w:r>
        <w:rPr>
          <w:rFonts w:ascii="Franklin Gothic Book" w:hAnsi="Franklin Gothic Book"/>
          <w:lang w:val="en-US" w:eastAsia="ru-RU"/>
        </w:rPr>
        <w:t>ths</w:t>
      </w:r>
      <w:proofErr w:type="spellEnd"/>
      <w:r>
        <w:rPr>
          <w:rFonts w:ascii="Franklin Gothic Book" w:hAnsi="Franklin Gothic Book"/>
          <w:lang w:val="en-US" w:eastAsia="ru-RU"/>
        </w:rPr>
        <w:t xml:space="preserve"> – 1 </w:t>
      </w:r>
      <w:proofErr w:type="spellStart"/>
      <w:r>
        <w:rPr>
          <w:rFonts w:ascii="Franklin Gothic Book" w:hAnsi="Franklin Gothic Book"/>
          <w:lang w:val="en-US" w:eastAsia="ru-RU"/>
        </w:rPr>
        <w:t>mln</w:t>
      </w:r>
      <w:proofErr w:type="spellEnd"/>
      <w:r>
        <w:rPr>
          <w:rFonts w:ascii="Franklin Gothic Book" w:hAnsi="Franklin Gothic Book"/>
          <w:lang w:val="en-US" w:eastAsia="ru-RU"/>
        </w:rPr>
        <w:t xml:space="preserve">; 100 </w:t>
      </w:r>
      <w:proofErr w:type="spellStart"/>
      <w:r>
        <w:rPr>
          <w:rFonts w:ascii="Franklin Gothic Book" w:hAnsi="Franklin Gothic Book"/>
          <w:lang w:val="en-US" w:eastAsia="ru-RU"/>
        </w:rPr>
        <w:t>ths</w:t>
      </w:r>
      <w:proofErr w:type="spellEnd"/>
      <w:r>
        <w:rPr>
          <w:rFonts w:ascii="Franklin Gothic Book" w:hAnsi="Franklin Gothic Book"/>
          <w:lang w:val="en-US" w:eastAsia="ru-RU"/>
        </w:rPr>
        <w:t xml:space="preserve"> – 500 </w:t>
      </w:r>
      <w:proofErr w:type="spellStart"/>
      <w:r>
        <w:rPr>
          <w:rFonts w:ascii="Franklin Gothic Book" w:hAnsi="Franklin Gothic Book"/>
          <w:lang w:val="en-US" w:eastAsia="ru-RU"/>
        </w:rPr>
        <w:t>ths</w:t>
      </w:r>
      <w:proofErr w:type="spellEnd"/>
      <w:r>
        <w:rPr>
          <w:rFonts w:ascii="Franklin Gothic Book" w:hAnsi="Franklin Gothic Book"/>
          <w:lang w:val="en-US" w:eastAsia="ru-RU"/>
        </w:rPr>
        <w:t xml:space="preserve">; 50 - 100 </w:t>
      </w:r>
      <w:proofErr w:type="spellStart"/>
      <w:r>
        <w:rPr>
          <w:rFonts w:ascii="Franklin Gothic Book" w:hAnsi="Franklin Gothic Book"/>
          <w:lang w:val="en-US" w:eastAsia="ru-RU"/>
        </w:rPr>
        <w:t>ths</w:t>
      </w:r>
      <w:proofErr w:type="spellEnd"/>
      <w:r>
        <w:rPr>
          <w:rFonts w:ascii="Franklin Gothic Book" w:hAnsi="Franklin Gothic Book"/>
          <w:lang w:val="en-US" w:eastAsia="ru-RU"/>
        </w:rPr>
        <w:t xml:space="preserve">; less than 50 </w:t>
      </w:r>
      <w:proofErr w:type="spellStart"/>
      <w:r>
        <w:rPr>
          <w:rFonts w:ascii="Franklin Gothic Book" w:hAnsi="Franklin Gothic Book"/>
          <w:lang w:val="en-US" w:eastAsia="ru-RU"/>
        </w:rPr>
        <w:t>ths</w:t>
      </w:r>
      <w:proofErr w:type="spellEnd"/>
      <w:r>
        <w:rPr>
          <w:rFonts w:ascii="Franklin Gothic Book" w:hAnsi="Franklin Gothic Book"/>
          <w:lang w:val="en-US" w:eastAsia="ru-RU"/>
        </w:rPr>
        <w:t>, urban type settlement, rural area) proportional to the weight of each type of settlement in the population of the region.</w:t>
      </w:r>
      <w:r>
        <w:rPr>
          <w:rFonts w:ascii="Franklin Gothic Book" w:hAnsi="Franklin Gothic Book"/>
          <w:lang w:val="en-US"/>
        </w:rPr>
        <w:t xml:space="preserve"> Respondents of each sub-group are equally distributed across ATU of the given type in the region.</w:t>
      </w:r>
    </w:p>
    <w:p w:rsidR="00352DF5" w:rsidRDefault="00352DF5" w:rsidP="00352DF5">
      <w:pPr>
        <w:shd w:val="clear" w:color="auto" w:fill="FFFFFF"/>
        <w:spacing w:after="0" w:line="240" w:lineRule="auto"/>
        <w:rPr>
          <w:rFonts w:ascii="Franklin Gothic Book" w:hAnsi="Franklin Gothic Book"/>
          <w:lang w:val="en-US" w:eastAsia="ru-RU"/>
        </w:rPr>
      </w:pPr>
      <w:r>
        <w:rPr>
          <w:rFonts w:ascii="Franklin Gothic Book" w:hAnsi="Franklin Gothic Book"/>
          <w:lang w:val="en-US" w:eastAsia="ru-RU"/>
        </w:rPr>
        <w:t xml:space="preserve">The distribution of quota lists according to types of ATU within regions is carried out using the </w:t>
      </w:r>
      <w:proofErr w:type="spellStart"/>
      <w:r>
        <w:rPr>
          <w:rFonts w:ascii="Franklin Gothic Book" w:hAnsi="Franklin Gothic Book"/>
          <w:lang w:val="en-US" w:eastAsia="ru-RU"/>
        </w:rPr>
        <w:t>Rosstat</w:t>
      </w:r>
      <w:proofErr w:type="spellEnd"/>
      <w:r>
        <w:rPr>
          <w:rFonts w:ascii="Franklin Gothic Book" w:hAnsi="Franklin Gothic Book"/>
          <w:lang w:val="en-US" w:eastAsia="ru-RU"/>
        </w:rPr>
        <w:t xml:space="preserve"> data. </w:t>
      </w:r>
      <w:r>
        <w:rPr>
          <w:rFonts w:ascii="Franklin Gothic Book" w:hAnsi="Franklin Gothic Book"/>
          <w:lang w:val="en-US"/>
        </w:rPr>
        <w:t>If there is only one type ATU in the region, it is included in the sample. Certain ATU types can be represented by multiple communities.</w:t>
      </w:r>
      <w:r>
        <w:rPr>
          <w:rStyle w:val="apple-converted-space"/>
          <w:rFonts w:ascii="Franklin Gothic Book" w:hAnsi="Franklin Gothic Book"/>
          <w:lang w:val="en-US"/>
        </w:rPr>
        <w:t> </w:t>
      </w:r>
      <w:r>
        <w:rPr>
          <w:rFonts w:ascii="Franklin Gothic Book" w:hAnsi="Franklin Gothic Book"/>
          <w:lang w:val="en-US" w:eastAsia="ru-RU"/>
        </w:rPr>
        <w:t>This is always true for rural area and partly true for urban-type settlement and small cities. In such a case, to select the ATU type, the population size closer to this ATU type in the region is taken into consideration; simultaneously, it provides territorial dispersion.</w:t>
      </w:r>
    </w:p>
    <w:p w:rsidR="00352DF5" w:rsidRDefault="00352DF5" w:rsidP="00352DF5">
      <w:pPr>
        <w:shd w:val="clear" w:color="auto" w:fill="FFFFFF"/>
        <w:spacing w:after="0" w:line="240" w:lineRule="auto"/>
        <w:jc w:val="both"/>
        <w:rPr>
          <w:rFonts w:ascii="Franklin Gothic Book" w:hAnsi="Franklin Gothic Book"/>
          <w:lang w:val="en-US" w:eastAsia="ru-RU"/>
        </w:rPr>
      </w:pPr>
    </w:p>
    <w:p w:rsidR="00352DF5" w:rsidRDefault="00352DF5" w:rsidP="00352DF5">
      <w:pPr>
        <w:shd w:val="clear" w:color="auto" w:fill="FFFFFF"/>
        <w:spacing w:after="0" w:line="240" w:lineRule="auto"/>
        <w:jc w:val="both"/>
        <w:rPr>
          <w:rFonts w:ascii="Franklin Gothic Book" w:hAnsi="Franklin Gothic Book"/>
          <w:lang w:val="en-US" w:eastAsia="ru-RU"/>
        </w:rPr>
      </w:pPr>
      <w:r>
        <w:rPr>
          <w:rFonts w:ascii="Franklin Gothic Book" w:hAnsi="Franklin Gothic Book"/>
          <w:b/>
          <w:bCs/>
          <w:lang w:val="en-US" w:eastAsia="ru-RU"/>
        </w:rPr>
        <w:t>At the third stage,</w:t>
      </w:r>
      <w:r>
        <w:rPr>
          <w:rFonts w:ascii="Franklin Gothic Book" w:hAnsi="Franklin Gothic Book"/>
          <w:lang w:val="en-US" w:eastAsia="ru-RU"/>
        </w:rPr>
        <w:t> a starting point of the sample itinerary in a settlement is selected using the rotation of the polling stations and the list of streets.</w:t>
      </w:r>
    </w:p>
    <w:p w:rsidR="00352DF5" w:rsidRDefault="00352DF5" w:rsidP="00352DF5">
      <w:pPr>
        <w:shd w:val="clear" w:color="auto" w:fill="FFFFFF"/>
        <w:spacing w:after="0" w:line="240" w:lineRule="auto"/>
        <w:jc w:val="both"/>
        <w:rPr>
          <w:rFonts w:ascii="Franklin Gothic Book" w:hAnsi="Franklin Gothic Book"/>
          <w:lang w:val="en-US" w:eastAsia="ru-RU"/>
        </w:rPr>
      </w:pPr>
    </w:p>
    <w:p w:rsidR="00352DF5" w:rsidRDefault="00352DF5" w:rsidP="00352DF5">
      <w:pPr>
        <w:shd w:val="clear" w:color="auto" w:fill="FFFFFF"/>
        <w:spacing w:after="0" w:line="240" w:lineRule="auto"/>
        <w:jc w:val="both"/>
        <w:rPr>
          <w:rFonts w:ascii="Franklin Gothic Book" w:hAnsi="Franklin Gothic Book"/>
          <w:lang w:val="en-US" w:eastAsia="ru-RU"/>
        </w:rPr>
      </w:pPr>
      <w:r>
        <w:rPr>
          <w:rFonts w:ascii="Franklin Gothic Book" w:hAnsi="Franklin Gothic Book"/>
          <w:b/>
          <w:bCs/>
          <w:lang w:val="en-US" w:eastAsia="ru-RU"/>
        </w:rPr>
        <w:t>The fourth and fifth stages</w:t>
      </w:r>
      <w:r>
        <w:rPr>
          <w:rFonts w:ascii="Franklin Gothic Book" w:hAnsi="Franklin Gothic Book"/>
          <w:lang w:val="en-US" w:eastAsia="ru-RU"/>
        </w:rPr>
        <w:t xml:space="preserve"> are the selection of the household and respondent. It implies </w:t>
      </w:r>
      <w:proofErr w:type="gramStart"/>
      <w:r>
        <w:rPr>
          <w:rFonts w:ascii="Franklin Gothic Book" w:hAnsi="Franklin Gothic Book"/>
          <w:lang w:val="en-US" w:eastAsia="ru-RU"/>
        </w:rPr>
        <w:t>step-by-step</w:t>
      </w:r>
      <w:proofErr w:type="gramEnd"/>
      <w:r>
        <w:rPr>
          <w:rFonts w:ascii="Franklin Gothic Book" w:hAnsi="Franklin Gothic Book"/>
          <w:lang w:val="en-US" w:eastAsia="ru-RU"/>
        </w:rPr>
        <w:t xml:space="preserve"> selection of households and respondents based on the last-birthday method which is reliable and easy-to-use technique in mass opinion surveys. </w:t>
      </w:r>
    </w:p>
    <w:p w:rsidR="00853EA6" w:rsidRDefault="00853EA6" w:rsidP="00352DF5">
      <w:pPr>
        <w:shd w:val="clear" w:color="auto" w:fill="FFFFFF"/>
        <w:spacing w:after="0" w:line="240" w:lineRule="auto"/>
        <w:jc w:val="both"/>
        <w:rPr>
          <w:rFonts w:ascii="Franklin Gothic Book" w:hAnsi="Franklin Gothic Book"/>
          <w:lang w:val="en-US" w:eastAsia="ru-RU"/>
        </w:rPr>
      </w:pPr>
    </w:p>
    <w:p w:rsidR="00853EA6" w:rsidRDefault="00853EA6" w:rsidP="00853EA6">
      <w:pPr>
        <w:pStyle w:val="ListParagraph"/>
        <w:numPr>
          <w:ilvl w:val="0"/>
          <w:numId w:val="5"/>
        </w:numPr>
        <w:shd w:val="clear" w:color="auto" w:fill="FFFFFF"/>
        <w:spacing w:after="0" w:line="240" w:lineRule="auto"/>
        <w:jc w:val="both"/>
        <w:rPr>
          <w:rFonts w:ascii="Franklin Gothic Book" w:hAnsi="Franklin Gothic Book"/>
          <w:b/>
          <w:lang w:val="en-US" w:eastAsia="ru-RU"/>
        </w:rPr>
      </w:pPr>
      <w:r>
        <w:rPr>
          <w:rFonts w:ascii="Franklin Gothic Book" w:hAnsi="Franklin Gothic Book"/>
          <w:b/>
          <w:lang w:val="en-US" w:eastAsia="ru-RU"/>
        </w:rPr>
        <w:t>R</w:t>
      </w:r>
      <w:r w:rsidRPr="00853EA6">
        <w:rPr>
          <w:rFonts w:ascii="Franklin Gothic Book" w:hAnsi="Franklin Gothic Book"/>
          <w:b/>
          <w:lang w:val="en-US" w:eastAsia="ru-RU"/>
        </w:rPr>
        <w:t>esponse rate</w:t>
      </w:r>
    </w:p>
    <w:tbl>
      <w:tblPr>
        <w:tblW w:w="9498" w:type="dxa"/>
        <w:tblInd w:w="-5" w:type="dxa"/>
        <w:tblLook w:val="04A0" w:firstRow="1" w:lastRow="0" w:firstColumn="1" w:lastColumn="0" w:noHBand="0" w:noVBand="1"/>
      </w:tblPr>
      <w:tblGrid>
        <w:gridCol w:w="7938"/>
        <w:gridCol w:w="1560"/>
      </w:tblGrid>
      <w:tr w:rsidR="00853EA6" w:rsidRPr="00853EA6" w:rsidTr="00853EA6">
        <w:trPr>
          <w:trHeight w:val="12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EA6" w:rsidRPr="00853EA6" w:rsidRDefault="00853EA6" w:rsidP="00853EA6">
            <w:pPr>
              <w:spacing w:after="0" w:line="240" w:lineRule="auto"/>
              <w:ind w:firstLineChars="100" w:firstLine="220"/>
              <w:rPr>
                <w:rFonts w:ascii="Franklin Gothic Book" w:hAnsi="Franklin Gothic Book"/>
                <w:lang w:val="en-US" w:eastAsia="ru-RU"/>
              </w:rPr>
            </w:pPr>
            <w:r w:rsidRPr="00853EA6">
              <w:rPr>
                <w:rFonts w:ascii="Franklin Gothic Book" w:hAnsi="Franklin Gothic Book"/>
                <w:lang w:val="en-US" w:eastAsia="ru-RU"/>
              </w:rPr>
              <w:t>Total number of households selected for the study</w:t>
            </w:r>
          </w:p>
        </w:tc>
        <w:tc>
          <w:tcPr>
            <w:tcW w:w="1560" w:type="dxa"/>
            <w:tcBorders>
              <w:top w:val="single" w:sz="4" w:space="0" w:color="auto"/>
              <w:left w:val="nil"/>
              <w:bottom w:val="single" w:sz="4" w:space="0" w:color="auto"/>
              <w:right w:val="single" w:sz="4" w:space="0" w:color="auto"/>
            </w:tcBorders>
            <w:shd w:val="clear" w:color="auto" w:fill="auto"/>
            <w:noWrap/>
            <w:hideMark/>
          </w:tcPr>
          <w:p w:rsidR="00853EA6" w:rsidRPr="00853EA6" w:rsidRDefault="00853EA6" w:rsidP="00853EA6">
            <w:pPr>
              <w:spacing w:after="0" w:line="240" w:lineRule="auto"/>
              <w:jc w:val="right"/>
              <w:rPr>
                <w:rFonts w:ascii="Franklin Gothic Book" w:hAnsi="Franklin Gothic Book"/>
                <w:lang w:val="en-US" w:eastAsia="ru-RU"/>
              </w:rPr>
            </w:pPr>
            <w:r w:rsidRPr="00853EA6">
              <w:rPr>
                <w:rFonts w:ascii="Franklin Gothic Book" w:hAnsi="Franklin Gothic Book"/>
                <w:lang w:val="en-US" w:eastAsia="ru-RU"/>
              </w:rPr>
              <w:t>3030</w:t>
            </w:r>
          </w:p>
        </w:tc>
      </w:tr>
      <w:tr w:rsidR="00853EA6" w:rsidRPr="00853EA6" w:rsidTr="00853EA6">
        <w:trPr>
          <w:trHeight w:val="30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853EA6" w:rsidRPr="00853EA6" w:rsidRDefault="00853EA6" w:rsidP="00853EA6">
            <w:pPr>
              <w:spacing w:after="0" w:line="240" w:lineRule="auto"/>
              <w:ind w:firstLineChars="100" w:firstLine="220"/>
              <w:rPr>
                <w:rFonts w:ascii="Franklin Gothic Book" w:hAnsi="Franklin Gothic Book"/>
                <w:lang w:val="en-US" w:eastAsia="ru-RU"/>
              </w:rPr>
            </w:pPr>
            <w:r w:rsidRPr="00853EA6">
              <w:rPr>
                <w:rFonts w:ascii="Franklin Gothic Book" w:hAnsi="Franklin Gothic Book"/>
                <w:lang w:val="en-US" w:eastAsia="ru-RU"/>
              </w:rPr>
              <w:t>Number of non-contacts</w:t>
            </w:r>
          </w:p>
        </w:tc>
        <w:tc>
          <w:tcPr>
            <w:tcW w:w="1560" w:type="dxa"/>
            <w:tcBorders>
              <w:top w:val="nil"/>
              <w:left w:val="nil"/>
              <w:bottom w:val="single" w:sz="4" w:space="0" w:color="auto"/>
              <w:right w:val="single" w:sz="4" w:space="0" w:color="auto"/>
            </w:tcBorders>
            <w:shd w:val="clear" w:color="auto" w:fill="auto"/>
            <w:noWrap/>
            <w:hideMark/>
          </w:tcPr>
          <w:p w:rsidR="00853EA6" w:rsidRPr="00853EA6" w:rsidRDefault="00853EA6" w:rsidP="00853EA6">
            <w:pPr>
              <w:spacing w:after="0" w:line="240" w:lineRule="auto"/>
              <w:jc w:val="right"/>
              <w:rPr>
                <w:rFonts w:ascii="Franklin Gothic Book" w:hAnsi="Franklin Gothic Book"/>
                <w:lang w:val="en-US" w:eastAsia="ru-RU"/>
              </w:rPr>
            </w:pPr>
            <w:r w:rsidRPr="00853EA6">
              <w:rPr>
                <w:rFonts w:ascii="Franklin Gothic Book" w:hAnsi="Franklin Gothic Book"/>
                <w:lang w:val="en-US" w:eastAsia="ru-RU"/>
              </w:rPr>
              <w:t>499</w:t>
            </w:r>
          </w:p>
        </w:tc>
      </w:tr>
      <w:tr w:rsidR="00853EA6" w:rsidRPr="00853EA6" w:rsidTr="00853EA6">
        <w:trPr>
          <w:trHeight w:val="30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853EA6" w:rsidRPr="00853EA6" w:rsidRDefault="00853EA6" w:rsidP="00853EA6">
            <w:pPr>
              <w:spacing w:after="0" w:line="240" w:lineRule="auto"/>
              <w:ind w:firstLineChars="100" w:firstLine="220"/>
              <w:rPr>
                <w:rFonts w:ascii="Franklin Gothic Book" w:hAnsi="Franklin Gothic Book"/>
                <w:lang w:val="en-US" w:eastAsia="ru-RU"/>
              </w:rPr>
            </w:pPr>
            <w:r w:rsidRPr="00853EA6">
              <w:rPr>
                <w:rFonts w:ascii="Franklin Gothic Book" w:hAnsi="Franklin Gothic Book"/>
                <w:lang w:val="en-US" w:eastAsia="ru-RU"/>
              </w:rPr>
              <w:t>Number of not eligible contact</w:t>
            </w:r>
          </w:p>
        </w:tc>
        <w:tc>
          <w:tcPr>
            <w:tcW w:w="1560" w:type="dxa"/>
            <w:tcBorders>
              <w:top w:val="nil"/>
              <w:left w:val="nil"/>
              <w:bottom w:val="single" w:sz="4" w:space="0" w:color="auto"/>
              <w:right w:val="single" w:sz="4" w:space="0" w:color="auto"/>
            </w:tcBorders>
            <w:shd w:val="clear" w:color="auto" w:fill="auto"/>
            <w:noWrap/>
            <w:hideMark/>
          </w:tcPr>
          <w:p w:rsidR="00853EA6" w:rsidRPr="00853EA6" w:rsidRDefault="00853EA6" w:rsidP="00853EA6">
            <w:pPr>
              <w:spacing w:after="0" w:line="240" w:lineRule="auto"/>
              <w:jc w:val="right"/>
              <w:rPr>
                <w:rFonts w:ascii="Franklin Gothic Book" w:hAnsi="Franklin Gothic Book"/>
                <w:lang w:val="en-US" w:eastAsia="ru-RU"/>
              </w:rPr>
            </w:pPr>
            <w:r w:rsidRPr="00853EA6">
              <w:rPr>
                <w:rFonts w:ascii="Franklin Gothic Book" w:hAnsi="Franklin Gothic Book"/>
                <w:lang w:val="en-US" w:eastAsia="ru-RU"/>
              </w:rPr>
              <w:t>507</w:t>
            </w:r>
          </w:p>
        </w:tc>
      </w:tr>
      <w:tr w:rsidR="00853EA6" w:rsidRPr="00853EA6" w:rsidTr="00853EA6">
        <w:trPr>
          <w:trHeight w:val="30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853EA6" w:rsidRPr="00853EA6" w:rsidRDefault="00853EA6" w:rsidP="00853EA6">
            <w:pPr>
              <w:spacing w:after="0" w:line="240" w:lineRule="auto"/>
              <w:ind w:firstLineChars="100" w:firstLine="220"/>
              <w:rPr>
                <w:rFonts w:ascii="Franklin Gothic Book" w:hAnsi="Franklin Gothic Book"/>
                <w:lang w:val="en-US" w:eastAsia="ru-RU"/>
              </w:rPr>
            </w:pPr>
            <w:r w:rsidRPr="00853EA6">
              <w:rPr>
                <w:rFonts w:ascii="Franklin Gothic Book" w:hAnsi="Franklin Gothic Book"/>
                <w:lang w:val="en-US" w:eastAsia="ru-RU"/>
              </w:rPr>
              <w:t>Number of refusals</w:t>
            </w:r>
          </w:p>
        </w:tc>
        <w:tc>
          <w:tcPr>
            <w:tcW w:w="1560" w:type="dxa"/>
            <w:tcBorders>
              <w:top w:val="nil"/>
              <w:left w:val="nil"/>
              <w:bottom w:val="single" w:sz="4" w:space="0" w:color="auto"/>
              <w:right w:val="single" w:sz="4" w:space="0" w:color="auto"/>
            </w:tcBorders>
            <w:shd w:val="clear" w:color="auto" w:fill="auto"/>
            <w:noWrap/>
            <w:hideMark/>
          </w:tcPr>
          <w:p w:rsidR="00853EA6" w:rsidRPr="00853EA6" w:rsidRDefault="00853EA6" w:rsidP="00853EA6">
            <w:pPr>
              <w:spacing w:after="0" w:line="240" w:lineRule="auto"/>
              <w:jc w:val="right"/>
              <w:rPr>
                <w:rFonts w:ascii="Franklin Gothic Book" w:hAnsi="Franklin Gothic Book"/>
                <w:lang w:val="en-US" w:eastAsia="ru-RU"/>
              </w:rPr>
            </w:pPr>
            <w:r w:rsidRPr="00853EA6">
              <w:rPr>
                <w:rFonts w:ascii="Franklin Gothic Book" w:hAnsi="Franklin Gothic Book"/>
                <w:lang w:val="en-US" w:eastAsia="ru-RU"/>
              </w:rPr>
              <w:t>576</w:t>
            </w:r>
          </w:p>
        </w:tc>
      </w:tr>
      <w:tr w:rsidR="00853EA6" w:rsidRPr="00853EA6" w:rsidTr="00853EA6">
        <w:trPr>
          <w:trHeight w:val="30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853EA6" w:rsidRPr="00853EA6" w:rsidRDefault="00853EA6" w:rsidP="00853EA6">
            <w:pPr>
              <w:spacing w:after="0" w:line="240" w:lineRule="auto"/>
              <w:ind w:firstLineChars="100" w:firstLine="220"/>
              <w:rPr>
                <w:rFonts w:ascii="Franklin Gothic Book" w:hAnsi="Franklin Gothic Book"/>
                <w:lang w:val="en-US" w:eastAsia="ru-RU"/>
              </w:rPr>
            </w:pPr>
            <w:r w:rsidRPr="00853EA6">
              <w:rPr>
                <w:rFonts w:ascii="Franklin Gothic Book" w:hAnsi="Franklin Gothic Book"/>
                <w:lang w:val="en-US" w:eastAsia="ru-RU"/>
              </w:rPr>
              <w:t>Number of valid interviews</w:t>
            </w:r>
          </w:p>
        </w:tc>
        <w:tc>
          <w:tcPr>
            <w:tcW w:w="1560" w:type="dxa"/>
            <w:tcBorders>
              <w:top w:val="nil"/>
              <w:left w:val="nil"/>
              <w:bottom w:val="single" w:sz="4" w:space="0" w:color="auto"/>
              <w:right w:val="single" w:sz="4" w:space="0" w:color="auto"/>
            </w:tcBorders>
            <w:shd w:val="clear" w:color="auto" w:fill="auto"/>
            <w:noWrap/>
            <w:hideMark/>
          </w:tcPr>
          <w:p w:rsidR="00853EA6" w:rsidRPr="00853EA6" w:rsidRDefault="00853EA6" w:rsidP="00853EA6">
            <w:pPr>
              <w:spacing w:after="0" w:line="240" w:lineRule="auto"/>
              <w:jc w:val="right"/>
              <w:rPr>
                <w:rFonts w:ascii="Franklin Gothic Book" w:hAnsi="Franklin Gothic Book"/>
                <w:lang w:val="en-US" w:eastAsia="ru-RU"/>
              </w:rPr>
            </w:pPr>
            <w:r w:rsidRPr="00853EA6">
              <w:rPr>
                <w:rFonts w:ascii="Franklin Gothic Book" w:hAnsi="Franklin Gothic Book"/>
                <w:lang w:val="en-US" w:eastAsia="ru-RU"/>
              </w:rPr>
              <w:t>1602</w:t>
            </w:r>
          </w:p>
        </w:tc>
      </w:tr>
      <w:tr w:rsidR="00853EA6" w:rsidRPr="00853EA6" w:rsidTr="00853EA6">
        <w:trPr>
          <w:trHeight w:val="300"/>
        </w:trPr>
        <w:tc>
          <w:tcPr>
            <w:tcW w:w="7938" w:type="dxa"/>
            <w:tcBorders>
              <w:top w:val="nil"/>
              <w:left w:val="single" w:sz="4" w:space="0" w:color="auto"/>
              <w:bottom w:val="single" w:sz="4" w:space="0" w:color="auto"/>
              <w:right w:val="single" w:sz="4" w:space="0" w:color="auto"/>
            </w:tcBorders>
            <w:shd w:val="clear" w:color="auto" w:fill="auto"/>
            <w:vAlign w:val="center"/>
            <w:hideMark/>
          </w:tcPr>
          <w:p w:rsidR="00853EA6" w:rsidRPr="00853EA6" w:rsidRDefault="00853EA6" w:rsidP="00853EA6">
            <w:pPr>
              <w:spacing w:after="0" w:line="240" w:lineRule="auto"/>
              <w:ind w:firstLineChars="100" w:firstLine="220"/>
              <w:rPr>
                <w:rFonts w:ascii="Franklin Gothic Book" w:hAnsi="Franklin Gothic Book"/>
                <w:lang w:val="en-US" w:eastAsia="ru-RU"/>
              </w:rPr>
            </w:pPr>
            <w:r w:rsidRPr="00853EA6">
              <w:rPr>
                <w:rFonts w:ascii="Franklin Gothic Book" w:hAnsi="Franklin Gothic Book"/>
                <w:lang w:val="en-US" w:eastAsia="ru-RU"/>
              </w:rPr>
              <w:t xml:space="preserve">Response rate </w:t>
            </w:r>
          </w:p>
        </w:tc>
        <w:tc>
          <w:tcPr>
            <w:tcW w:w="1560" w:type="dxa"/>
            <w:tcBorders>
              <w:top w:val="nil"/>
              <w:left w:val="nil"/>
              <w:bottom w:val="single" w:sz="4" w:space="0" w:color="auto"/>
              <w:right w:val="single" w:sz="4" w:space="0" w:color="auto"/>
            </w:tcBorders>
            <w:shd w:val="clear" w:color="auto" w:fill="auto"/>
            <w:noWrap/>
            <w:vAlign w:val="bottom"/>
            <w:hideMark/>
          </w:tcPr>
          <w:p w:rsidR="00853EA6" w:rsidRPr="00853EA6" w:rsidRDefault="00853EA6" w:rsidP="00853EA6">
            <w:pPr>
              <w:spacing w:after="0" w:line="240" w:lineRule="auto"/>
              <w:jc w:val="right"/>
              <w:rPr>
                <w:rFonts w:ascii="Franklin Gothic Book" w:hAnsi="Franklin Gothic Book"/>
                <w:lang w:val="en-US" w:eastAsia="ru-RU"/>
              </w:rPr>
            </w:pPr>
            <w:r w:rsidRPr="00853EA6">
              <w:rPr>
                <w:rFonts w:ascii="Franklin Gothic Book" w:hAnsi="Franklin Gothic Book"/>
                <w:lang w:val="en-US" w:eastAsia="ru-RU"/>
              </w:rPr>
              <w:t>0,53</w:t>
            </w:r>
          </w:p>
        </w:tc>
      </w:tr>
    </w:tbl>
    <w:p w:rsidR="00C11FA9" w:rsidRPr="00352DF5" w:rsidRDefault="00C11FA9" w:rsidP="00853EA6">
      <w:pPr>
        <w:rPr>
          <w:lang w:val="en-US"/>
        </w:rPr>
      </w:pPr>
    </w:p>
    <w:sectPr w:rsidR="00C11FA9" w:rsidRPr="00352DF5" w:rsidSect="00853EA6">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3E1"/>
    <w:multiLevelType w:val="multilevel"/>
    <w:tmpl w:val="E15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F4CC7"/>
    <w:multiLevelType w:val="hybridMultilevel"/>
    <w:tmpl w:val="F4761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2B78DE"/>
    <w:multiLevelType w:val="multilevel"/>
    <w:tmpl w:val="17964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553EC"/>
    <w:multiLevelType w:val="multilevel"/>
    <w:tmpl w:val="AC4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16135"/>
    <w:multiLevelType w:val="multilevel"/>
    <w:tmpl w:val="E5C4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F5"/>
    <w:rsid w:val="0010084F"/>
    <w:rsid w:val="00154011"/>
    <w:rsid w:val="00352DF5"/>
    <w:rsid w:val="00853EA6"/>
    <w:rsid w:val="00B24C9D"/>
    <w:rsid w:val="00C1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2C299-CCF7-4ADB-87D7-ECE92413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F5"/>
    <w:pPr>
      <w:spacing w:after="200" w:line="276" w:lineRule="auto"/>
    </w:pPr>
    <w:rPr>
      <w:rFonts w:ascii="Calibri" w:hAnsi="Calibri" w:cs="Times New Roman"/>
    </w:rPr>
  </w:style>
  <w:style w:type="paragraph" w:styleId="Heading2">
    <w:name w:val="heading 2"/>
    <w:basedOn w:val="Normal"/>
    <w:link w:val="Heading2Char"/>
    <w:uiPriority w:val="9"/>
    <w:qFormat/>
    <w:rsid w:val="00352DF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DF5"/>
  </w:style>
  <w:style w:type="character" w:customStyle="1" w:styleId="Heading2Char">
    <w:name w:val="Heading 2 Char"/>
    <w:basedOn w:val="DefaultParagraphFont"/>
    <w:link w:val="Heading2"/>
    <w:uiPriority w:val="9"/>
    <w:rsid w:val="00352DF5"/>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352DF5"/>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34"/>
    <w:qFormat/>
    <w:rsid w:val="0085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7088">
      <w:bodyDiv w:val="1"/>
      <w:marLeft w:val="0"/>
      <w:marRight w:val="0"/>
      <w:marTop w:val="0"/>
      <w:marBottom w:val="0"/>
      <w:divBdr>
        <w:top w:val="none" w:sz="0" w:space="0" w:color="auto"/>
        <w:left w:val="none" w:sz="0" w:space="0" w:color="auto"/>
        <w:bottom w:val="none" w:sz="0" w:space="0" w:color="auto"/>
        <w:right w:val="none" w:sz="0" w:space="0" w:color="auto"/>
      </w:divBdr>
      <w:divsChild>
        <w:div w:id="63826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2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492">
      <w:bodyDiv w:val="1"/>
      <w:marLeft w:val="0"/>
      <w:marRight w:val="0"/>
      <w:marTop w:val="0"/>
      <w:marBottom w:val="0"/>
      <w:divBdr>
        <w:top w:val="none" w:sz="0" w:space="0" w:color="auto"/>
        <w:left w:val="none" w:sz="0" w:space="0" w:color="auto"/>
        <w:bottom w:val="none" w:sz="0" w:space="0" w:color="auto"/>
        <w:right w:val="none" w:sz="0" w:space="0" w:color="auto"/>
      </w:divBdr>
      <w:divsChild>
        <w:div w:id="1124813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7667">
      <w:bodyDiv w:val="1"/>
      <w:marLeft w:val="0"/>
      <w:marRight w:val="0"/>
      <w:marTop w:val="0"/>
      <w:marBottom w:val="0"/>
      <w:divBdr>
        <w:top w:val="none" w:sz="0" w:space="0" w:color="auto"/>
        <w:left w:val="none" w:sz="0" w:space="0" w:color="auto"/>
        <w:bottom w:val="none" w:sz="0" w:space="0" w:color="auto"/>
        <w:right w:val="none" w:sz="0" w:space="0" w:color="auto"/>
      </w:divBdr>
    </w:div>
    <w:div w:id="1695157745">
      <w:bodyDiv w:val="1"/>
      <w:marLeft w:val="0"/>
      <w:marRight w:val="0"/>
      <w:marTop w:val="0"/>
      <w:marBottom w:val="0"/>
      <w:divBdr>
        <w:top w:val="none" w:sz="0" w:space="0" w:color="auto"/>
        <w:left w:val="none" w:sz="0" w:space="0" w:color="auto"/>
        <w:bottom w:val="none" w:sz="0" w:space="0" w:color="auto"/>
        <w:right w:val="none" w:sz="0" w:space="0" w:color="auto"/>
      </w:divBdr>
    </w:div>
    <w:div w:id="1754476067">
      <w:bodyDiv w:val="1"/>
      <w:marLeft w:val="0"/>
      <w:marRight w:val="0"/>
      <w:marTop w:val="0"/>
      <w:marBottom w:val="0"/>
      <w:divBdr>
        <w:top w:val="none" w:sz="0" w:space="0" w:color="auto"/>
        <w:left w:val="none" w:sz="0" w:space="0" w:color="auto"/>
        <w:bottom w:val="none" w:sz="0" w:space="0" w:color="auto"/>
        <w:right w:val="none" w:sz="0" w:space="0" w:color="auto"/>
      </w:divBdr>
      <w:divsChild>
        <w:div w:id="1743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Гезалян Илона</dc:creator>
  <cp:keywords/>
  <dc:description/>
  <cp:lastModifiedBy>Gunther, Richard P.</cp:lastModifiedBy>
  <cp:revision>2</cp:revision>
  <dcterms:created xsi:type="dcterms:W3CDTF">2018-05-29T18:07:00Z</dcterms:created>
  <dcterms:modified xsi:type="dcterms:W3CDTF">2018-05-29T18:07:00Z</dcterms:modified>
</cp:coreProperties>
</file>