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F1B" w:rsidP="00962F1B" w:rsidRDefault="00962F1B" w14:paraId="7CA9BAE3" w14:textId="2971D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Lab Procedures</w:t>
      </w:r>
      <w:r w:rsidRPr="00D344C2">
        <w:rPr>
          <w:rFonts w:ascii="Arial" w:hAnsi="Arial" w:cs="Arial"/>
          <w:b/>
          <w:bCs/>
          <w:sz w:val="24"/>
          <w:szCs w:val="24"/>
        </w:rPr>
        <w:t>:</w:t>
      </w:r>
    </w:p>
    <w:p w:rsidRPr="00962F1B" w:rsidR="00962F1B" w:rsidP="00962F1B" w:rsidRDefault="00962F1B" w14:paraId="0ECA67B4" w14:textId="5CDC2B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wash your hands when entering and exiting the facility.  An appropriate face covering is required while in the lab.</w:t>
      </w:r>
    </w:p>
    <w:p w:rsidRPr="00D344C2" w:rsidR="00D344C2" w:rsidP="00D344C2" w:rsidRDefault="00D344C2" w14:paraId="59E866FD" w14:textId="1E889563">
      <w:pPr>
        <w:rPr>
          <w:rFonts w:ascii="Arial" w:hAnsi="Arial" w:cs="Arial"/>
          <w:b/>
          <w:bCs/>
          <w:sz w:val="24"/>
          <w:szCs w:val="24"/>
        </w:rPr>
      </w:pPr>
      <w:r w:rsidRPr="00D344C2">
        <w:rPr>
          <w:rFonts w:ascii="Arial" w:hAnsi="Arial" w:cs="Arial"/>
          <w:b/>
          <w:bCs/>
          <w:sz w:val="24"/>
          <w:szCs w:val="24"/>
        </w:rPr>
        <w:t>Single Crystal Samples:</w:t>
      </w:r>
    </w:p>
    <w:p w:rsidR="00F430E0" w:rsidP="00F430E0" w:rsidRDefault="00D344C2" w14:paraId="7F819890" w14:textId="7671C4C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single crystal samples are to be submitted to the Staff Scientist for analysis.  Please fill out a form to accompany the sample to the drop-off area</w:t>
      </w:r>
      <w:r w:rsidR="00F430E0">
        <w:rPr>
          <w:rFonts w:ascii="Arial" w:hAnsi="Arial" w:cs="Arial"/>
          <w:sz w:val="24"/>
          <w:szCs w:val="24"/>
        </w:rPr>
        <w:t xml:space="preserve"> as well as labeling the sample clearly</w:t>
      </w:r>
    </w:p>
    <w:p w:rsidR="009119F6" w:rsidP="00F430E0" w:rsidRDefault="009119F6" w14:paraId="54424AF3" w14:textId="7747F0F8">
      <w:pPr>
        <w:ind w:left="720"/>
        <w:rPr>
          <w:rFonts w:ascii="Arial" w:hAnsi="Arial" w:cs="Arial"/>
          <w:sz w:val="24"/>
          <w:szCs w:val="24"/>
        </w:rPr>
      </w:pPr>
      <w:hyperlink w:history="1" r:id="rId6">
        <w:r w:rsidRPr="009620E0">
          <w:rPr>
            <w:rStyle w:val="Hyperlink"/>
            <w:rFonts w:ascii="Arial" w:hAnsi="Arial" w:cs="Arial"/>
            <w:sz w:val="24"/>
            <w:szCs w:val="24"/>
          </w:rPr>
          <w:t>https://u.osu.edu/crystallography/files/2020/0</w:t>
        </w:r>
        <w:r w:rsidRPr="009620E0">
          <w:rPr>
            <w:rStyle w:val="Hyperlink"/>
            <w:rFonts w:ascii="Arial" w:hAnsi="Arial" w:cs="Arial"/>
            <w:sz w:val="24"/>
            <w:szCs w:val="24"/>
          </w:rPr>
          <w:t>6</w:t>
        </w:r>
        <w:r w:rsidRPr="009620E0">
          <w:rPr>
            <w:rStyle w:val="Hyperlink"/>
            <w:rFonts w:ascii="Arial" w:hAnsi="Arial" w:cs="Arial"/>
            <w:sz w:val="24"/>
            <w:szCs w:val="24"/>
          </w:rPr>
          <w:t>/OSU-X-ray-Form.pdf</w:t>
        </w:r>
      </w:hyperlink>
    </w:p>
    <w:p w:rsidR="00D344C2" w:rsidP="00F430E0" w:rsidRDefault="00D344C2" w14:paraId="6E5ABC44" w14:textId="2987A7E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drop-off area is near the NMR cut-out display.  Once you drop the sample off, email or call the Staff Scientist to let them know.</w:t>
      </w:r>
    </w:p>
    <w:p w:rsidR="00D344C2" w:rsidP="00F430E0" w:rsidRDefault="00D344C2" w14:paraId="2611ED40" w14:textId="5A1CB81C">
      <w:pPr>
        <w:ind w:left="720"/>
        <w:rPr>
          <w:rFonts w:ascii="Arial" w:hAnsi="Arial" w:cs="Arial"/>
          <w:sz w:val="24"/>
          <w:szCs w:val="24"/>
        </w:rPr>
      </w:pPr>
      <w:r w:rsidRPr="7B314040" w:rsidR="7B314040">
        <w:rPr>
          <w:rFonts w:ascii="Arial" w:hAnsi="Arial" w:cs="Arial"/>
          <w:sz w:val="24"/>
          <w:szCs w:val="24"/>
        </w:rPr>
        <w:t>If samples are air-sensitive, please arrange with the Staff Scientist a drop-off time so that the sample can be immediately checked.  Sample should be submitted on dry ice if necessary, along with the form (link above).</w:t>
      </w:r>
    </w:p>
    <w:p w:rsidR="00F430E0" w:rsidP="00F430E0" w:rsidRDefault="00F430E0" w14:paraId="0946625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D344C2" w:rsidR="00F430E0" w:rsidP="00F430E0" w:rsidRDefault="00F430E0" w14:paraId="65781027" w14:textId="210C1E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PXRD </w:t>
      </w:r>
      <w:r w:rsidRPr="00D344C2">
        <w:rPr>
          <w:rFonts w:ascii="Arial" w:hAnsi="Arial" w:cs="Arial"/>
          <w:b/>
          <w:bCs/>
          <w:sz w:val="24"/>
          <w:szCs w:val="24"/>
        </w:rPr>
        <w:t>Samples:</w:t>
      </w:r>
    </w:p>
    <w:p w:rsidR="00962F1B" w:rsidP="00872CD5" w:rsidRDefault="00F430E0" w14:paraId="7C74F122" w14:textId="1A843EB3">
      <w:pPr>
        <w:ind w:left="720"/>
        <w:rPr>
          <w:rFonts w:ascii="Arial" w:hAnsi="Arial" w:cs="Arial"/>
          <w:sz w:val="24"/>
          <w:szCs w:val="24"/>
        </w:rPr>
      </w:pPr>
      <w:r w:rsidRPr="7B314040" w:rsidR="7B314040">
        <w:rPr>
          <w:rFonts w:ascii="Arial" w:hAnsi="Arial" w:cs="Arial"/>
          <w:sz w:val="24"/>
          <w:szCs w:val="24"/>
        </w:rPr>
        <w:t xml:space="preserve">All PXRD Samples can still be run by users with the caveat that the Facility will switch to a half-day scheduling model with time to clean between users.  If you need less time than that, you can drop the sample off with the Staff Scientist.  Drop-off instructions are the same as above, but please indicate the step-size, scan time per step, and 2-Theta range for your XRD on the form.  </w:t>
      </w:r>
    </w:p>
    <w:p w:rsidR="00F430E0" w:rsidP="00872CD5" w:rsidRDefault="00872CD5" w14:paraId="18DF3BFF" w14:textId="476C7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half-day scheduling, only one user is allowed per slot</w:t>
      </w:r>
      <w:r w:rsidR="00962F1B">
        <w:rPr>
          <w:rFonts w:ascii="Arial" w:hAnsi="Arial" w:cs="Arial"/>
          <w:sz w:val="24"/>
          <w:szCs w:val="24"/>
        </w:rPr>
        <w:t xml:space="preserve"> unless otherwise coordinated with the Staff Scientist to ensure cleaning</w:t>
      </w:r>
      <w:r>
        <w:rPr>
          <w:rFonts w:ascii="Arial" w:hAnsi="Arial" w:cs="Arial"/>
          <w:sz w:val="24"/>
          <w:szCs w:val="24"/>
        </w:rPr>
        <w:t xml:space="preserve">.  Groups should coordinate samples so that the </w:t>
      </w:r>
      <w:r w:rsidR="00962F1B">
        <w:rPr>
          <w:rFonts w:ascii="Arial" w:hAnsi="Arial" w:cs="Arial"/>
          <w:sz w:val="24"/>
          <w:szCs w:val="24"/>
        </w:rPr>
        <w:t>multi-sample changer</w:t>
      </w:r>
      <w:r>
        <w:rPr>
          <w:rFonts w:ascii="Arial" w:hAnsi="Arial" w:cs="Arial"/>
          <w:sz w:val="24"/>
          <w:szCs w:val="24"/>
        </w:rPr>
        <w:t xml:space="preserve"> can be used to </w:t>
      </w:r>
      <w:r w:rsidR="009119F6">
        <w:rPr>
          <w:rFonts w:ascii="Arial" w:hAnsi="Arial" w:cs="Arial"/>
          <w:sz w:val="24"/>
          <w:szCs w:val="24"/>
        </w:rPr>
        <w:t>minimize</w:t>
      </w:r>
      <w:r>
        <w:rPr>
          <w:rFonts w:ascii="Arial" w:hAnsi="Arial" w:cs="Arial"/>
          <w:sz w:val="24"/>
          <w:szCs w:val="24"/>
        </w:rPr>
        <w:t xml:space="preserve"> time in the facility.  It is best to load the samples in every other slot to lessen the chance </w:t>
      </w:r>
      <w:r w:rsidR="00962F1B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errors currently with the sample changer</w:t>
      </w:r>
      <w:r w:rsidR="00962F1B">
        <w:rPr>
          <w:rFonts w:ascii="Arial" w:hAnsi="Arial" w:cs="Arial"/>
          <w:sz w:val="24"/>
          <w:szCs w:val="24"/>
        </w:rPr>
        <w:t>.</w:t>
      </w:r>
    </w:p>
    <w:p w:rsidRPr="00D344C2" w:rsidR="00872CD5" w:rsidP="00962F1B" w:rsidRDefault="00872CD5" w14:paraId="469BE68D" w14:textId="4D16D6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person is allowed in the XRD computer area at a time and only two users in the Facility at a time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Single Crystal Area and PXRD area).</w:t>
      </w:r>
    </w:p>
    <w:sectPr w:rsidRPr="00D344C2" w:rsidR="00872CD5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cb85d01092461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D95" w:rsidP="00F430E0" w:rsidRDefault="00DB7D95" w14:paraId="1AFD4B71" w14:textId="77777777">
      <w:pPr>
        <w:spacing w:after="0" w:line="240" w:lineRule="auto"/>
      </w:pPr>
      <w:r>
        <w:separator/>
      </w:r>
    </w:p>
  </w:endnote>
  <w:endnote w:type="continuationSeparator" w:id="0">
    <w:p w:rsidR="00DB7D95" w:rsidP="00F430E0" w:rsidRDefault="00DB7D95" w14:paraId="0340B1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0E0" w:rsidP="00F430E0" w:rsidRDefault="00F430E0" w14:paraId="51DB2B49" w14:textId="1DDF39EC">
    <w:pPr>
      <w:pStyle w:val="Footer"/>
      <w:jc w:val="right"/>
    </w:pPr>
    <w:r w:rsidR="2BBB5DF8">
      <w:rPr/>
      <w:t>Rev June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D95" w:rsidP="00F430E0" w:rsidRDefault="00DB7D95" w14:paraId="0AC21132" w14:textId="77777777">
      <w:pPr>
        <w:spacing w:after="0" w:line="240" w:lineRule="auto"/>
      </w:pPr>
      <w:r>
        <w:separator/>
      </w:r>
    </w:p>
  </w:footnote>
  <w:footnote w:type="continuationSeparator" w:id="0">
    <w:p w:rsidR="00DB7D95" w:rsidP="00F430E0" w:rsidRDefault="00DB7D95" w14:paraId="566325A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135"/>
      <w:gridCol w:w="9060"/>
      <w:gridCol w:w="165"/>
    </w:tblGrid>
    <w:tr w:rsidR="7B314040" w:rsidTr="2BBB5DF8" w14:paraId="5D21559D">
      <w:tc>
        <w:tcPr>
          <w:tcW w:w="135" w:type="dxa"/>
          <w:tcMar/>
        </w:tcPr>
        <w:p w:rsidR="7B314040" w:rsidP="7B314040" w:rsidRDefault="7B314040" w14:paraId="7AB705A8" w14:textId="468D19C2">
          <w:pPr>
            <w:pStyle w:val="Header"/>
            <w:bidi w:val="0"/>
            <w:ind w:left="-115"/>
            <w:jc w:val="left"/>
          </w:pPr>
        </w:p>
      </w:tc>
      <w:tc>
        <w:tcPr>
          <w:tcW w:w="9060" w:type="dxa"/>
          <w:tcMar/>
        </w:tcPr>
        <w:p w:rsidR="7B314040" w:rsidP="2BBB5DF8" w:rsidRDefault="7B314040" w14:paraId="5F04F06A" w14:textId="520DF041">
          <w:pPr>
            <w:bidi w:val="0"/>
            <w:jc w:val="center"/>
            <w:rPr>
              <w:rFonts w:ascii="Arial" w:hAnsi="Arial" w:cs="Arial"/>
              <w:b w:val="1"/>
              <w:bCs w:val="1"/>
              <w:sz w:val="36"/>
              <w:szCs w:val="36"/>
            </w:rPr>
          </w:pPr>
          <w:r w:rsidRPr="2BBB5DF8" w:rsidR="2BBB5DF8">
            <w:rPr>
              <w:rFonts w:ascii="Arial" w:hAnsi="Arial" w:cs="Arial"/>
              <w:b w:val="1"/>
              <w:bCs w:val="1"/>
              <w:sz w:val="36"/>
              <w:szCs w:val="36"/>
            </w:rPr>
            <w:t>X-ray Crystallography Lab COVID-19 Return SOP</w:t>
          </w:r>
        </w:p>
      </w:tc>
      <w:tc>
        <w:tcPr>
          <w:tcW w:w="165" w:type="dxa"/>
          <w:tcMar/>
        </w:tcPr>
        <w:p w:rsidR="7B314040" w:rsidP="7B314040" w:rsidRDefault="7B314040" w14:paraId="3ED0E0F6" w14:textId="79760B79">
          <w:pPr>
            <w:pStyle w:val="Header"/>
            <w:bidi w:val="0"/>
            <w:ind w:right="-115"/>
            <w:jc w:val="right"/>
          </w:pPr>
        </w:p>
      </w:tc>
    </w:tr>
  </w:tbl>
  <w:p w:rsidR="7B314040" w:rsidP="7B314040" w:rsidRDefault="7B314040" w14:paraId="5E9FE082" w14:textId="59A43CC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4C2"/>
    <w:rsid w:val="00872CD5"/>
    <w:rsid w:val="009119F6"/>
    <w:rsid w:val="00962F1B"/>
    <w:rsid w:val="009A153C"/>
    <w:rsid w:val="00A85619"/>
    <w:rsid w:val="00BF1A79"/>
    <w:rsid w:val="00D344C2"/>
    <w:rsid w:val="00DB7D95"/>
    <w:rsid w:val="00F430E0"/>
    <w:rsid w:val="2BBB5DF8"/>
    <w:rsid w:val="7B31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4308"/>
  <w15:chartTrackingRefBased/>
  <w15:docId w15:val="{C4009AC9-265F-492B-88C5-E03CC29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30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30E0"/>
  </w:style>
  <w:style w:type="paragraph" w:styleId="Footer">
    <w:name w:val="footer"/>
    <w:basedOn w:val="Normal"/>
    <w:link w:val="FooterChar"/>
    <w:uiPriority w:val="99"/>
    <w:unhideWhenUsed/>
    <w:rsid w:val="00F430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30E0"/>
  </w:style>
  <w:style w:type="character" w:styleId="FollowedHyperlink">
    <w:name w:val="FollowedHyperlink"/>
    <w:basedOn w:val="DefaultParagraphFont"/>
    <w:uiPriority w:val="99"/>
    <w:semiHidden/>
    <w:unhideWhenUsed/>
    <w:rsid w:val="00962F1B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u.osu.edu/crystallography/files/2020/06/OSU-X-ray-Form.pdf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eader" Target="/word/header.xml" Id="R63cb85d0109246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California, San Diego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Curtis Moore</dc:creator>
  <keywords/>
  <dc:description/>
  <lastModifiedBy>Curtis Moore</lastModifiedBy>
  <revision>3</revision>
  <dcterms:created xsi:type="dcterms:W3CDTF">2020-06-05T13:01:00.0000000Z</dcterms:created>
  <dcterms:modified xsi:type="dcterms:W3CDTF">2020-06-09T14:31:03.1169193Z</dcterms:modified>
</coreProperties>
</file>