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4E384" w14:textId="6B77B4EB" w:rsidR="009130CC" w:rsidRDefault="00D81912" w:rsidP="0038354F">
      <w:pPr>
        <w:pStyle w:val="Title"/>
        <w:jc w:val="center"/>
        <w:rPr>
          <w:rFonts w:ascii="Arial" w:hAnsi="Arial" w:cs="Arial"/>
          <w:b/>
          <w:sz w:val="36"/>
          <w:szCs w:val="36"/>
        </w:rPr>
      </w:pPr>
      <w:r w:rsidRPr="00C92961">
        <w:rPr>
          <w:rFonts w:ascii="Arial" w:hAnsi="Arial" w:cs="Arial"/>
          <w:b/>
          <w:sz w:val="36"/>
          <w:szCs w:val="36"/>
        </w:rPr>
        <w:t>BICF Policies</w:t>
      </w:r>
      <w:r w:rsidR="00C92961">
        <w:rPr>
          <w:rFonts w:ascii="Arial" w:hAnsi="Arial" w:cs="Arial"/>
          <w:b/>
          <w:sz w:val="36"/>
          <w:szCs w:val="36"/>
        </w:rPr>
        <w:t xml:space="preserve"> for Reopening</w:t>
      </w:r>
    </w:p>
    <w:p w14:paraId="6A64992C" w14:textId="0A0516A3" w:rsidR="00042576" w:rsidRPr="00042576" w:rsidRDefault="00042576" w:rsidP="00042576">
      <w:pPr>
        <w:jc w:val="center"/>
        <w:rPr>
          <w:i/>
          <w:iCs/>
        </w:rPr>
      </w:pPr>
      <w:r>
        <w:rPr>
          <w:i/>
          <w:iCs/>
        </w:rPr>
        <w:t>Revised 6.</w:t>
      </w:r>
      <w:r w:rsidR="000A7624">
        <w:rPr>
          <w:i/>
          <w:iCs/>
        </w:rPr>
        <w:t>17.</w:t>
      </w:r>
      <w:r>
        <w:rPr>
          <w:i/>
          <w:iCs/>
        </w:rPr>
        <w:t>20 AKF</w:t>
      </w:r>
    </w:p>
    <w:p w14:paraId="6248F367" w14:textId="77777777" w:rsidR="009130CC" w:rsidRDefault="009130CC" w:rsidP="009130CC"/>
    <w:p w14:paraId="53C24CF7" w14:textId="17416325" w:rsidR="00C92961" w:rsidRPr="00C92961" w:rsidRDefault="00C92961" w:rsidP="00C92961">
      <w:pPr>
        <w:pStyle w:val="ListParagraph"/>
        <w:spacing w:after="0"/>
        <w:ind w:left="360"/>
        <w:rPr>
          <w:szCs w:val="24"/>
        </w:rPr>
      </w:pPr>
      <w:r>
        <w:rPr>
          <w:szCs w:val="24"/>
        </w:rPr>
        <w:t>Below</w:t>
      </w:r>
      <w:r w:rsidRPr="00C92961">
        <w:rPr>
          <w:szCs w:val="24"/>
        </w:rPr>
        <w:t xml:space="preserve"> is a list of </w:t>
      </w:r>
      <w:r>
        <w:rPr>
          <w:szCs w:val="24"/>
        </w:rPr>
        <w:t>new polices</w:t>
      </w:r>
      <w:r w:rsidRPr="00C92961">
        <w:rPr>
          <w:szCs w:val="24"/>
        </w:rPr>
        <w:t xml:space="preserve"> that all </w:t>
      </w:r>
      <w:r>
        <w:rPr>
          <w:szCs w:val="24"/>
        </w:rPr>
        <w:t>BICF</w:t>
      </w:r>
      <w:r w:rsidRPr="00C92961">
        <w:rPr>
          <w:szCs w:val="24"/>
        </w:rPr>
        <w:t xml:space="preserve"> users will be required to follow </w:t>
      </w:r>
      <w:r>
        <w:rPr>
          <w:szCs w:val="24"/>
        </w:rPr>
        <w:t xml:space="preserve">once the facility reopens after the </w:t>
      </w:r>
      <w:r w:rsidR="00CC01CA">
        <w:rPr>
          <w:szCs w:val="24"/>
        </w:rPr>
        <w:t xml:space="preserve">recent </w:t>
      </w:r>
      <w:r>
        <w:rPr>
          <w:szCs w:val="24"/>
        </w:rPr>
        <w:t>Covid-19 shutdown.</w:t>
      </w:r>
      <w:r w:rsidRPr="00C92961">
        <w:rPr>
          <w:szCs w:val="24"/>
        </w:rPr>
        <w:t xml:space="preserve"> These guidelines are subject to change </w:t>
      </w:r>
      <w:r>
        <w:rPr>
          <w:szCs w:val="24"/>
        </w:rPr>
        <w:t xml:space="preserve">at the discretion of the lab manager </w:t>
      </w:r>
      <w:r w:rsidRPr="00C92961">
        <w:rPr>
          <w:szCs w:val="24"/>
        </w:rPr>
        <w:t>to</w:t>
      </w:r>
      <w:r>
        <w:rPr>
          <w:szCs w:val="24"/>
        </w:rPr>
        <w:t xml:space="preserve"> meet any new university </w:t>
      </w:r>
      <w:r w:rsidR="00CC01CA">
        <w:rPr>
          <w:szCs w:val="24"/>
        </w:rPr>
        <w:t xml:space="preserve">or CDC </w:t>
      </w:r>
      <w:r>
        <w:rPr>
          <w:szCs w:val="24"/>
        </w:rPr>
        <w:t>recommendations</w:t>
      </w:r>
      <w:r w:rsidRPr="00C92961">
        <w:rPr>
          <w:szCs w:val="24"/>
        </w:rPr>
        <w:t xml:space="preserve">. Users in violation of any of these rules will have their access to the </w:t>
      </w:r>
      <w:r>
        <w:rPr>
          <w:szCs w:val="24"/>
        </w:rPr>
        <w:t>BICF</w:t>
      </w:r>
      <w:r w:rsidRPr="00C92961">
        <w:rPr>
          <w:szCs w:val="24"/>
        </w:rPr>
        <w:t xml:space="preserve"> revoked.</w:t>
      </w:r>
    </w:p>
    <w:p w14:paraId="500A816E" w14:textId="4C65A566" w:rsidR="00C92961" w:rsidRDefault="00C92961" w:rsidP="00C92961">
      <w:pPr>
        <w:pStyle w:val="ListParagraph"/>
        <w:spacing w:after="0"/>
        <w:ind w:left="360"/>
        <w:rPr>
          <w:sz w:val="36"/>
          <w:szCs w:val="36"/>
        </w:rPr>
      </w:pPr>
    </w:p>
    <w:p w14:paraId="6252F261" w14:textId="77777777" w:rsidR="00CC01CA" w:rsidRDefault="00CC01CA" w:rsidP="00C92961">
      <w:pPr>
        <w:pStyle w:val="ListParagraph"/>
        <w:spacing w:after="0"/>
        <w:ind w:left="360"/>
        <w:rPr>
          <w:sz w:val="36"/>
          <w:szCs w:val="36"/>
        </w:rPr>
      </w:pPr>
    </w:p>
    <w:p w14:paraId="05CBE3A2" w14:textId="1E03EBBA" w:rsidR="00C92961" w:rsidRPr="00814723" w:rsidRDefault="00C92961" w:rsidP="00C92961">
      <w:pPr>
        <w:rPr>
          <w:rFonts w:asciiTheme="majorHAnsi" w:hAnsiTheme="majorHAnsi"/>
          <w:b/>
        </w:rPr>
      </w:pPr>
      <w:r w:rsidRPr="00C92961">
        <w:rPr>
          <w:rFonts w:cs="Arial"/>
          <w:b/>
        </w:rPr>
        <w:t>General</w:t>
      </w:r>
      <w:r>
        <w:rPr>
          <w:rFonts w:cs="Arial"/>
          <w:b/>
        </w:rPr>
        <w:t xml:space="preserve"> Lab </w:t>
      </w:r>
      <w:r w:rsidR="000076B0">
        <w:rPr>
          <w:rFonts w:cs="Arial"/>
          <w:b/>
        </w:rPr>
        <w:t>Policies</w:t>
      </w:r>
    </w:p>
    <w:p w14:paraId="65883117" w14:textId="2A7420A6" w:rsidR="00B51278" w:rsidRDefault="00B51278" w:rsidP="00B51278">
      <w:pPr>
        <w:pStyle w:val="ListParagraph"/>
        <w:numPr>
          <w:ilvl w:val="0"/>
          <w:numId w:val="6"/>
        </w:numPr>
        <w:rPr>
          <w:rFonts w:cs="Arial"/>
          <w:szCs w:val="24"/>
        </w:rPr>
      </w:pPr>
      <w:r w:rsidRPr="00B51278">
        <w:rPr>
          <w:rFonts w:cs="Arial"/>
          <w:szCs w:val="24"/>
        </w:rPr>
        <w:t>Anyone experiencing symptoms of Covid-19 and/or a respiratory illness should refrain from entering the facility</w:t>
      </w:r>
      <w:r w:rsidR="00024E2F">
        <w:rPr>
          <w:rFonts w:cs="Arial"/>
          <w:szCs w:val="24"/>
        </w:rPr>
        <w:t>:</w:t>
      </w:r>
    </w:p>
    <w:p w14:paraId="1E1F5813" w14:textId="609C0B28" w:rsidR="00B51278" w:rsidRPr="00B51278" w:rsidRDefault="00B51278" w:rsidP="00B51278">
      <w:pPr>
        <w:pStyle w:val="ListParagraph"/>
        <w:numPr>
          <w:ilvl w:val="1"/>
          <w:numId w:val="6"/>
        </w:numPr>
        <w:rPr>
          <w:rFonts w:cs="Arial"/>
          <w:szCs w:val="24"/>
        </w:rPr>
      </w:pPr>
      <w:r w:rsidRPr="00B51278">
        <w:rPr>
          <w:rFonts w:cs="Arial"/>
          <w:szCs w:val="24"/>
        </w:rPr>
        <w:t xml:space="preserve">Symptoms include </w:t>
      </w:r>
      <w:r>
        <w:rPr>
          <w:rFonts w:cs="Arial"/>
          <w:szCs w:val="24"/>
        </w:rPr>
        <w:t>c</w:t>
      </w:r>
      <w:r w:rsidRPr="00B51278">
        <w:rPr>
          <w:rFonts w:cs="Arial"/>
          <w:szCs w:val="24"/>
        </w:rPr>
        <w:t>ough, fever, shortness of breath, chills, aches, new loss in taste/smell</w:t>
      </w:r>
      <w:r w:rsidR="00024E2F">
        <w:rPr>
          <w:rFonts w:cs="Arial"/>
          <w:szCs w:val="24"/>
        </w:rPr>
        <w:t>.</w:t>
      </w:r>
    </w:p>
    <w:p w14:paraId="3BD39339" w14:textId="59D0E090" w:rsidR="00B51278" w:rsidRDefault="00B51278" w:rsidP="00B51278">
      <w:pPr>
        <w:pStyle w:val="ListParagraph"/>
        <w:numPr>
          <w:ilvl w:val="0"/>
          <w:numId w:val="6"/>
        </w:numPr>
        <w:spacing w:after="0" w:line="240" w:lineRule="auto"/>
        <w:rPr>
          <w:rFonts w:cs="Arial"/>
          <w:szCs w:val="24"/>
        </w:rPr>
      </w:pPr>
      <w:r>
        <w:rPr>
          <w:rFonts w:cs="Arial"/>
          <w:szCs w:val="24"/>
        </w:rPr>
        <w:t>Masks must be worn at all times in the facility</w:t>
      </w:r>
      <w:r w:rsidR="00024E2F">
        <w:rPr>
          <w:rFonts w:cs="Arial"/>
          <w:szCs w:val="24"/>
        </w:rPr>
        <w:t>:</w:t>
      </w:r>
    </w:p>
    <w:p w14:paraId="797E3EDB" w14:textId="7CE10C26" w:rsidR="00B51278" w:rsidRPr="00B51278" w:rsidRDefault="00B51278" w:rsidP="00C35E03">
      <w:pPr>
        <w:pStyle w:val="ListParagraph"/>
        <w:numPr>
          <w:ilvl w:val="1"/>
          <w:numId w:val="6"/>
        </w:numPr>
        <w:spacing w:after="0" w:line="240" w:lineRule="auto"/>
        <w:rPr>
          <w:rFonts w:cs="Arial"/>
          <w:szCs w:val="24"/>
        </w:rPr>
      </w:pPr>
      <w:r w:rsidRPr="00B51278">
        <w:rPr>
          <w:rFonts w:cs="Arial"/>
          <w:szCs w:val="24"/>
        </w:rPr>
        <w:t>Both nose and mouth must remain covered</w:t>
      </w:r>
      <w:r w:rsidR="00024E2F">
        <w:rPr>
          <w:rFonts w:cs="Arial"/>
          <w:szCs w:val="24"/>
        </w:rPr>
        <w:t>.</w:t>
      </w:r>
    </w:p>
    <w:p w14:paraId="7B3E4314" w14:textId="441541DE" w:rsidR="00B51278" w:rsidRDefault="00B51278" w:rsidP="00B51278">
      <w:pPr>
        <w:pStyle w:val="ListParagraph"/>
        <w:numPr>
          <w:ilvl w:val="0"/>
          <w:numId w:val="6"/>
        </w:numPr>
        <w:spacing w:after="0" w:line="240" w:lineRule="auto"/>
        <w:rPr>
          <w:rFonts w:cs="Arial"/>
          <w:szCs w:val="24"/>
        </w:rPr>
      </w:pPr>
      <w:r>
        <w:rPr>
          <w:rFonts w:cs="Arial"/>
          <w:szCs w:val="24"/>
        </w:rPr>
        <w:t>Hand sanitizer must be used immediately upon entry into the facility</w:t>
      </w:r>
      <w:r w:rsidR="00024E2F">
        <w:rPr>
          <w:rFonts w:cs="Arial"/>
          <w:szCs w:val="24"/>
        </w:rPr>
        <w:t>:</w:t>
      </w:r>
    </w:p>
    <w:p w14:paraId="3CB1342B" w14:textId="387508D8" w:rsidR="00024E2F" w:rsidRDefault="00B51278" w:rsidP="00024E2F">
      <w:pPr>
        <w:pStyle w:val="ListParagraph"/>
        <w:numPr>
          <w:ilvl w:val="1"/>
          <w:numId w:val="6"/>
        </w:numPr>
        <w:spacing w:after="0" w:line="240" w:lineRule="auto"/>
        <w:rPr>
          <w:rFonts w:cs="Arial"/>
          <w:szCs w:val="24"/>
        </w:rPr>
      </w:pPr>
      <w:r>
        <w:rPr>
          <w:rFonts w:cs="Arial"/>
          <w:szCs w:val="24"/>
        </w:rPr>
        <w:t xml:space="preserve">This </w:t>
      </w:r>
      <w:r w:rsidR="00024E2F">
        <w:rPr>
          <w:rFonts w:cs="Arial"/>
          <w:szCs w:val="24"/>
        </w:rPr>
        <w:t xml:space="preserve">is </w:t>
      </w:r>
      <w:r w:rsidR="00024E2F">
        <w:rPr>
          <w:rFonts w:cs="Arial"/>
          <w:szCs w:val="24"/>
          <w:u w:val="single"/>
        </w:rPr>
        <w:t>crucial</w:t>
      </w:r>
      <w:r w:rsidR="00024E2F">
        <w:rPr>
          <w:rFonts w:cs="Arial"/>
          <w:szCs w:val="24"/>
        </w:rPr>
        <w:t xml:space="preserve"> as the facility does not have a sink for the necessary handwashing.</w:t>
      </w:r>
    </w:p>
    <w:p w14:paraId="0628221B" w14:textId="024AC5CD" w:rsidR="00B51278" w:rsidRPr="00024E2F" w:rsidRDefault="00024E2F" w:rsidP="00024E2F">
      <w:pPr>
        <w:pStyle w:val="ListParagraph"/>
        <w:numPr>
          <w:ilvl w:val="1"/>
          <w:numId w:val="6"/>
        </w:numPr>
        <w:spacing w:after="0" w:line="240" w:lineRule="auto"/>
        <w:rPr>
          <w:rFonts w:cs="Arial"/>
          <w:szCs w:val="24"/>
        </w:rPr>
      </w:pPr>
      <w:r>
        <w:rPr>
          <w:rFonts w:cs="Arial"/>
          <w:szCs w:val="24"/>
        </w:rPr>
        <w:t>Sanitizer must be used upon each entry, even if users just step outside for a few seconds.</w:t>
      </w:r>
    </w:p>
    <w:p w14:paraId="26B46B2E" w14:textId="4D021F83" w:rsidR="00971A28" w:rsidRDefault="00971A28" w:rsidP="00B51278">
      <w:pPr>
        <w:pStyle w:val="ListParagraph"/>
        <w:numPr>
          <w:ilvl w:val="0"/>
          <w:numId w:val="6"/>
        </w:numPr>
        <w:spacing w:after="0" w:line="240" w:lineRule="auto"/>
        <w:rPr>
          <w:rFonts w:cs="Arial"/>
          <w:szCs w:val="24"/>
        </w:rPr>
      </w:pPr>
      <w:r>
        <w:rPr>
          <w:rFonts w:cs="Arial"/>
          <w:szCs w:val="24"/>
        </w:rPr>
        <w:t>BICF occupancy will be limited to one researcher at a time:</w:t>
      </w:r>
    </w:p>
    <w:p w14:paraId="657FCBB0" w14:textId="6CA20FBF" w:rsidR="00971A28" w:rsidRDefault="00806DEC" w:rsidP="00971A28">
      <w:pPr>
        <w:pStyle w:val="ListParagraph"/>
        <w:numPr>
          <w:ilvl w:val="1"/>
          <w:numId w:val="6"/>
        </w:numPr>
        <w:spacing w:after="0" w:line="240" w:lineRule="auto"/>
        <w:rPr>
          <w:rFonts w:cs="Arial"/>
          <w:szCs w:val="24"/>
        </w:rPr>
      </w:pPr>
      <w:r>
        <w:rPr>
          <w:rFonts w:cs="Arial"/>
          <w:szCs w:val="24"/>
        </w:rPr>
        <w:t>N</w:t>
      </w:r>
      <w:r w:rsidRPr="00806DEC">
        <w:rPr>
          <w:rFonts w:cs="Arial"/>
          <w:szCs w:val="24"/>
        </w:rPr>
        <w:t>o one may accompany the user to observe or aid in experiments</w:t>
      </w:r>
    </w:p>
    <w:p w14:paraId="20430388" w14:textId="31E426A7" w:rsidR="00806DEC" w:rsidRPr="00806DEC" w:rsidRDefault="00806DEC" w:rsidP="00806DEC">
      <w:pPr>
        <w:pStyle w:val="ListParagraph"/>
        <w:numPr>
          <w:ilvl w:val="1"/>
          <w:numId w:val="6"/>
        </w:numPr>
        <w:rPr>
          <w:rFonts w:cs="Arial"/>
          <w:szCs w:val="24"/>
        </w:rPr>
      </w:pPr>
      <w:r w:rsidRPr="00806DEC">
        <w:rPr>
          <w:rFonts w:cs="Arial"/>
          <w:szCs w:val="24"/>
        </w:rPr>
        <w:t xml:space="preserve">Exceptions may allow for 2 people in the facility if instruments </w:t>
      </w:r>
      <w:r>
        <w:rPr>
          <w:rFonts w:cs="Arial"/>
          <w:szCs w:val="24"/>
        </w:rPr>
        <w:t xml:space="preserve">being used are </w:t>
      </w:r>
      <w:r w:rsidRPr="00806DEC">
        <w:rPr>
          <w:rFonts w:cs="Arial"/>
          <w:szCs w:val="24"/>
        </w:rPr>
        <w:t>on opposite sides of the lab and social distancing guidelines can be followed. For this exception, permission must be explicitly granted by</w:t>
      </w:r>
      <w:r>
        <w:rPr>
          <w:rFonts w:cs="Arial"/>
          <w:szCs w:val="24"/>
        </w:rPr>
        <w:t xml:space="preserve"> the</w:t>
      </w:r>
      <w:r w:rsidRPr="00806DEC">
        <w:rPr>
          <w:rFonts w:cs="Arial"/>
          <w:szCs w:val="24"/>
        </w:rPr>
        <w:t xml:space="preserve"> BICF manager before any space</w:t>
      </w:r>
      <w:r>
        <w:rPr>
          <w:rFonts w:cs="Arial"/>
          <w:szCs w:val="24"/>
        </w:rPr>
        <w:t>-</w:t>
      </w:r>
      <w:r w:rsidRPr="00806DEC">
        <w:rPr>
          <w:rFonts w:cs="Arial"/>
          <w:szCs w:val="24"/>
        </w:rPr>
        <w:t>sharing occurs.</w:t>
      </w:r>
    </w:p>
    <w:p w14:paraId="4CB11C35" w14:textId="76BC090F" w:rsidR="00B51278" w:rsidRDefault="00024E2F" w:rsidP="00B51278">
      <w:pPr>
        <w:pStyle w:val="ListParagraph"/>
        <w:numPr>
          <w:ilvl w:val="0"/>
          <w:numId w:val="6"/>
        </w:numPr>
        <w:spacing w:after="0" w:line="240" w:lineRule="auto"/>
        <w:rPr>
          <w:rFonts w:cs="Arial"/>
          <w:szCs w:val="24"/>
        </w:rPr>
      </w:pPr>
      <w:r>
        <w:rPr>
          <w:rFonts w:cs="Arial"/>
          <w:szCs w:val="24"/>
        </w:rPr>
        <w:t>Computers and work spaces must be protected with plastic wrap prior to use:</w:t>
      </w:r>
    </w:p>
    <w:p w14:paraId="34EE64B4" w14:textId="6F6D010A" w:rsidR="00024E2F" w:rsidRDefault="00024E2F" w:rsidP="00024E2F">
      <w:pPr>
        <w:pStyle w:val="ListParagraph"/>
        <w:numPr>
          <w:ilvl w:val="1"/>
          <w:numId w:val="6"/>
        </w:numPr>
        <w:spacing w:after="0" w:line="240" w:lineRule="auto"/>
        <w:rPr>
          <w:rFonts w:cs="Arial"/>
          <w:szCs w:val="24"/>
        </w:rPr>
      </w:pPr>
      <w:r w:rsidRPr="00024E2F">
        <w:rPr>
          <w:rFonts w:cs="Arial"/>
          <w:szCs w:val="24"/>
        </w:rPr>
        <w:t>Before touching any keyboard/mouse, thoroughly cover in plastic wrap</w:t>
      </w:r>
    </w:p>
    <w:p w14:paraId="43CDCFA6" w14:textId="22F2D00E" w:rsidR="00024E2F" w:rsidRDefault="00024E2F" w:rsidP="00024E2F">
      <w:pPr>
        <w:pStyle w:val="ListParagraph"/>
        <w:numPr>
          <w:ilvl w:val="1"/>
          <w:numId w:val="6"/>
        </w:numPr>
        <w:spacing w:after="0" w:line="240" w:lineRule="auto"/>
        <w:rPr>
          <w:rFonts w:cs="Arial"/>
          <w:szCs w:val="24"/>
        </w:rPr>
      </w:pPr>
      <w:r w:rsidRPr="00024E2F">
        <w:rPr>
          <w:rFonts w:cs="Arial"/>
          <w:szCs w:val="24"/>
        </w:rPr>
        <w:t>After work is compete, throw plastic wrap away in the trash</w:t>
      </w:r>
    </w:p>
    <w:p w14:paraId="0B43F556" w14:textId="650FBDA2" w:rsidR="00024E2F" w:rsidRDefault="00024E2F" w:rsidP="00B51278">
      <w:pPr>
        <w:pStyle w:val="ListParagraph"/>
        <w:numPr>
          <w:ilvl w:val="0"/>
          <w:numId w:val="6"/>
        </w:numPr>
        <w:spacing w:after="0" w:line="240" w:lineRule="auto"/>
        <w:rPr>
          <w:rFonts w:cs="Arial"/>
          <w:szCs w:val="24"/>
        </w:rPr>
      </w:pPr>
      <w:r>
        <w:rPr>
          <w:rFonts w:cs="Arial"/>
          <w:szCs w:val="24"/>
        </w:rPr>
        <w:t>When experiments are finished, users must clean the area by throwing away all trash and disposing all chemicals per university safety protocols</w:t>
      </w:r>
    </w:p>
    <w:p w14:paraId="63BD6DED" w14:textId="07E7B880" w:rsidR="00B51278" w:rsidRDefault="00024E2F" w:rsidP="00B51278">
      <w:pPr>
        <w:pStyle w:val="ListParagraph"/>
        <w:numPr>
          <w:ilvl w:val="1"/>
          <w:numId w:val="6"/>
        </w:numPr>
        <w:spacing w:after="0" w:line="240" w:lineRule="auto"/>
        <w:rPr>
          <w:rFonts w:cs="Arial"/>
          <w:szCs w:val="24"/>
        </w:rPr>
      </w:pPr>
      <w:r>
        <w:rPr>
          <w:rFonts w:cs="Arial"/>
          <w:szCs w:val="24"/>
        </w:rPr>
        <w:t>Anything brought into the BICF must be take</w:t>
      </w:r>
      <w:r w:rsidR="00775A94">
        <w:rPr>
          <w:rFonts w:cs="Arial"/>
          <w:szCs w:val="24"/>
        </w:rPr>
        <w:t>n upon leaving the facility. Nothing is to be left behind in the lab space.</w:t>
      </w:r>
    </w:p>
    <w:p w14:paraId="5F9DB3FB" w14:textId="3C941FA4" w:rsidR="00775A94" w:rsidRPr="000076B0" w:rsidRDefault="00775A94" w:rsidP="00775A94">
      <w:pPr>
        <w:pStyle w:val="ListParagraph"/>
        <w:numPr>
          <w:ilvl w:val="0"/>
          <w:numId w:val="6"/>
        </w:numPr>
        <w:spacing w:after="0" w:line="240" w:lineRule="auto"/>
        <w:rPr>
          <w:rFonts w:cs="Arial"/>
          <w:szCs w:val="24"/>
        </w:rPr>
      </w:pPr>
      <w:r>
        <w:rPr>
          <w:rFonts w:cs="Arial"/>
          <w:szCs w:val="24"/>
        </w:rPr>
        <w:t xml:space="preserve">Any issues with instruments, experiments, or supplies should be reported </w:t>
      </w:r>
      <w:r w:rsidR="00CC01CA">
        <w:rPr>
          <w:rFonts w:cs="Arial"/>
          <w:szCs w:val="24"/>
        </w:rPr>
        <w:t xml:space="preserve">immediately </w:t>
      </w:r>
      <w:r>
        <w:rPr>
          <w:rFonts w:cs="Arial"/>
          <w:szCs w:val="24"/>
        </w:rPr>
        <w:t>via email to the BICF manager</w:t>
      </w:r>
    </w:p>
    <w:p w14:paraId="4650F552" w14:textId="6657577D" w:rsidR="000076B0" w:rsidRDefault="000076B0" w:rsidP="000076B0">
      <w:pPr>
        <w:spacing w:after="0" w:line="240" w:lineRule="auto"/>
        <w:rPr>
          <w:rFonts w:cs="Arial"/>
          <w:sz w:val="36"/>
          <w:szCs w:val="36"/>
        </w:rPr>
      </w:pPr>
    </w:p>
    <w:p w14:paraId="72DE469A" w14:textId="77777777" w:rsidR="00057025" w:rsidRDefault="00057025" w:rsidP="000076B0">
      <w:pPr>
        <w:rPr>
          <w:rFonts w:cs="Arial"/>
          <w:b/>
        </w:rPr>
      </w:pPr>
    </w:p>
    <w:p w14:paraId="44BF8199" w14:textId="77777777" w:rsidR="00CC01CA" w:rsidRDefault="00CC01CA" w:rsidP="000076B0">
      <w:pPr>
        <w:rPr>
          <w:rFonts w:cs="Arial"/>
          <w:b/>
        </w:rPr>
      </w:pPr>
    </w:p>
    <w:p w14:paraId="60654A3E" w14:textId="77777777" w:rsidR="00CC01CA" w:rsidRDefault="00CC01CA" w:rsidP="000076B0">
      <w:pPr>
        <w:rPr>
          <w:rFonts w:cs="Arial"/>
          <w:b/>
        </w:rPr>
      </w:pPr>
    </w:p>
    <w:p w14:paraId="6CC03741" w14:textId="77777777" w:rsidR="00CC01CA" w:rsidRDefault="00CC01CA" w:rsidP="000076B0">
      <w:pPr>
        <w:rPr>
          <w:rFonts w:cs="Arial"/>
          <w:b/>
        </w:rPr>
      </w:pPr>
    </w:p>
    <w:p w14:paraId="68F9A530" w14:textId="2514A749" w:rsidR="000076B0" w:rsidRPr="00814723" w:rsidRDefault="000076B0" w:rsidP="000076B0">
      <w:pPr>
        <w:rPr>
          <w:rFonts w:asciiTheme="majorHAnsi" w:hAnsiTheme="majorHAnsi"/>
          <w:b/>
        </w:rPr>
      </w:pPr>
      <w:r>
        <w:rPr>
          <w:rFonts w:cs="Arial"/>
          <w:b/>
        </w:rPr>
        <w:lastRenderedPageBreak/>
        <w:t>Scheduling Policies</w:t>
      </w:r>
    </w:p>
    <w:p w14:paraId="5BBF6ACA" w14:textId="58F9377F" w:rsidR="000076B0" w:rsidRDefault="000076B0" w:rsidP="000076B0">
      <w:pPr>
        <w:pStyle w:val="ListParagraph"/>
        <w:numPr>
          <w:ilvl w:val="0"/>
          <w:numId w:val="7"/>
        </w:numPr>
        <w:spacing w:after="0" w:line="240" w:lineRule="auto"/>
        <w:rPr>
          <w:rFonts w:cs="Arial"/>
          <w:szCs w:val="24"/>
        </w:rPr>
      </w:pPr>
      <w:r w:rsidRPr="000076B0">
        <w:rPr>
          <w:rFonts w:cs="Arial"/>
          <w:szCs w:val="24"/>
        </w:rPr>
        <w:t xml:space="preserve">All scheduling will be done </w:t>
      </w:r>
      <w:r w:rsidR="0024481D">
        <w:rPr>
          <w:rFonts w:cs="Arial"/>
          <w:szCs w:val="24"/>
        </w:rPr>
        <w:t>using the FOM system like usual</w:t>
      </w:r>
    </w:p>
    <w:p w14:paraId="3A681793" w14:textId="75B0B882" w:rsidR="000076B0" w:rsidRDefault="0024481D" w:rsidP="000076B0">
      <w:pPr>
        <w:pStyle w:val="ListParagraph"/>
        <w:numPr>
          <w:ilvl w:val="1"/>
          <w:numId w:val="7"/>
        </w:numPr>
        <w:spacing w:after="0" w:line="240" w:lineRule="auto"/>
        <w:rPr>
          <w:rFonts w:cs="Arial"/>
          <w:szCs w:val="24"/>
        </w:rPr>
      </w:pPr>
      <w:r>
        <w:rPr>
          <w:rFonts w:cs="Arial"/>
          <w:szCs w:val="24"/>
        </w:rPr>
        <w:t xml:space="preserve">The new “Lab Capacity” feature of FOM ensures that no overlap even </w:t>
      </w:r>
      <w:r w:rsidR="00C9632F">
        <w:rPr>
          <w:rFonts w:cs="Arial"/>
          <w:szCs w:val="24"/>
        </w:rPr>
        <w:t>for users on</w:t>
      </w:r>
      <w:r>
        <w:rPr>
          <w:rFonts w:cs="Arial"/>
          <w:szCs w:val="24"/>
        </w:rPr>
        <w:t xml:space="preserve"> different instruments</w:t>
      </w:r>
    </w:p>
    <w:p w14:paraId="0566FA1B" w14:textId="4B14B3D4" w:rsidR="0024481D" w:rsidRDefault="0024481D" w:rsidP="000076B0">
      <w:pPr>
        <w:pStyle w:val="ListParagraph"/>
        <w:numPr>
          <w:ilvl w:val="1"/>
          <w:numId w:val="7"/>
        </w:numPr>
        <w:spacing w:after="0" w:line="240" w:lineRule="auto"/>
        <w:rPr>
          <w:rFonts w:cs="Arial"/>
          <w:szCs w:val="24"/>
        </w:rPr>
      </w:pPr>
      <w:r>
        <w:rPr>
          <w:rFonts w:cs="Arial"/>
          <w:szCs w:val="24"/>
        </w:rPr>
        <w:t>If a message pops up when you attempt to reserve instrument time that says “The concurrent number of users in BICF Lab Capacity has exceeded the maximum”, it means someone else has booked time on a different instrument in the room. Pl</w:t>
      </w:r>
      <w:r w:rsidR="00FD226D">
        <w:rPr>
          <w:rFonts w:cs="Arial"/>
          <w:szCs w:val="24"/>
        </w:rPr>
        <w:t>ease choose another time to reserve for your experiment</w:t>
      </w:r>
      <w:r>
        <w:rPr>
          <w:rFonts w:cs="Arial"/>
          <w:szCs w:val="24"/>
        </w:rPr>
        <w:t>.</w:t>
      </w:r>
    </w:p>
    <w:p w14:paraId="65818CB0" w14:textId="19A10BAF" w:rsidR="000076B0" w:rsidRDefault="000076B0" w:rsidP="000076B0">
      <w:pPr>
        <w:pStyle w:val="ListParagraph"/>
        <w:numPr>
          <w:ilvl w:val="0"/>
          <w:numId w:val="7"/>
        </w:numPr>
        <w:spacing w:after="0" w:line="240" w:lineRule="auto"/>
        <w:rPr>
          <w:rFonts w:cs="Arial"/>
          <w:szCs w:val="24"/>
        </w:rPr>
      </w:pPr>
      <w:r>
        <w:rPr>
          <w:rFonts w:cs="Arial"/>
          <w:szCs w:val="24"/>
        </w:rPr>
        <w:t>Each research lab may send one trained researcher to use an instrument each</w:t>
      </w:r>
      <w:bookmarkStart w:id="0" w:name="_GoBack"/>
      <w:bookmarkEnd w:id="0"/>
      <w:r>
        <w:rPr>
          <w:rFonts w:cs="Arial"/>
          <w:szCs w:val="24"/>
        </w:rPr>
        <w:t xml:space="preserve"> day.</w:t>
      </w:r>
    </w:p>
    <w:p w14:paraId="5249F02C" w14:textId="74DB2B83" w:rsidR="000076B0" w:rsidRDefault="00B51278" w:rsidP="000076B0">
      <w:pPr>
        <w:pStyle w:val="ListParagraph"/>
        <w:numPr>
          <w:ilvl w:val="1"/>
          <w:numId w:val="7"/>
        </w:numPr>
        <w:spacing w:after="0" w:line="240" w:lineRule="auto"/>
        <w:rPr>
          <w:rFonts w:cs="Arial"/>
          <w:szCs w:val="24"/>
        </w:rPr>
      </w:pPr>
      <w:r>
        <w:rPr>
          <w:rFonts w:cs="Arial"/>
          <w:szCs w:val="24"/>
        </w:rPr>
        <w:t>This encourages one researcher to run all samples for a group to cut down on the number of people in/out of the facility and save PPE</w:t>
      </w:r>
    </w:p>
    <w:p w14:paraId="17213BC6" w14:textId="3FE0CC1B" w:rsidR="00B51278" w:rsidRDefault="00B51278" w:rsidP="000076B0">
      <w:pPr>
        <w:pStyle w:val="ListParagraph"/>
        <w:numPr>
          <w:ilvl w:val="1"/>
          <w:numId w:val="7"/>
        </w:numPr>
        <w:spacing w:after="0" w:line="240" w:lineRule="auto"/>
        <w:rPr>
          <w:rFonts w:cs="Arial"/>
          <w:szCs w:val="24"/>
        </w:rPr>
      </w:pPr>
      <w:r>
        <w:rPr>
          <w:rFonts w:cs="Arial"/>
          <w:szCs w:val="24"/>
        </w:rPr>
        <w:t>If a research group needs to use multiple instruments in the same day, one trained researcher may enter the facility for each instrument used.</w:t>
      </w:r>
    </w:p>
    <w:p w14:paraId="66E04C86" w14:textId="74BF2F2B" w:rsidR="000076B0" w:rsidRDefault="000076B0" w:rsidP="000076B0">
      <w:pPr>
        <w:pStyle w:val="ListParagraph"/>
        <w:numPr>
          <w:ilvl w:val="0"/>
          <w:numId w:val="7"/>
        </w:numPr>
        <w:spacing w:after="0" w:line="240" w:lineRule="auto"/>
        <w:rPr>
          <w:rFonts w:cs="Arial"/>
          <w:szCs w:val="24"/>
        </w:rPr>
      </w:pPr>
      <w:r>
        <w:rPr>
          <w:rFonts w:cs="Arial"/>
          <w:szCs w:val="24"/>
        </w:rPr>
        <w:t>Priority will be given to users doing Covid-19 research and groups in the Department of Chemistry &amp; Biochemistry.</w:t>
      </w:r>
    </w:p>
    <w:p w14:paraId="3F1A731F" w14:textId="55269A76" w:rsidR="000076B0" w:rsidRDefault="00B51278" w:rsidP="000076B0">
      <w:pPr>
        <w:pStyle w:val="ListParagraph"/>
        <w:numPr>
          <w:ilvl w:val="0"/>
          <w:numId w:val="7"/>
        </w:numPr>
        <w:spacing w:after="0" w:line="240" w:lineRule="auto"/>
        <w:rPr>
          <w:rFonts w:cs="Arial"/>
          <w:szCs w:val="24"/>
        </w:rPr>
      </w:pPr>
      <w:r>
        <w:rPr>
          <w:rFonts w:cs="Arial"/>
          <w:szCs w:val="24"/>
        </w:rPr>
        <w:t>No training will take place for the foreseeable future.</w:t>
      </w:r>
    </w:p>
    <w:p w14:paraId="45009275" w14:textId="247258CF" w:rsidR="0024481D" w:rsidRPr="0024481D" w:rsidRDefault="0024481D" w:rsidP="0024481D">
      <w:pPr>
        <w:pStyle w:val="ListParagraph"/>
        <w:numPr>
          <w:ilvl w:val="1"/>
          <w:numId w:val="7"/>
        </w:numPr>
        <w:spacing w:after="0" w:line="240" w:lineRule="auto"/>
        <w:rPr>
          <w:rFonts w:cs="Arial"/>
          <w:szCs w:val="24"/>
        </w:rPr>
      </w:pPr>
      <w:r>
        <w:rPr>
          <w:rFonts w:cs="Arial"/>
          <w:szCs w:val="24"/>
        </w:rPr>
        <w:t>If a research group needs to use an instrument but has no trained users, staff will perform the analyses and send the data digitally.</w:t>
      </w:r>
    </w:p>
    <w:p w14:paraId="04167A17" w14:textId="05B1B87E" w:rsidR="0024481D" w:rsidRDefault="0024481D" w:rsidP="000076B0">
      <w:pPr>
        <w:pStyle w:val="ListParagraph"/>
        <w:numPr>
          <w:ilvl w:val="0"/>
          <w:numId w:val="7"/>
        </w:numPr>
        <w:spacing w:after="0" w:line="240" w:lineRule="auto"/>
        <w:rPr>
          <w:rFonts w:cs="Arial"/>
          <w:szCs w:val="24"/>
        </w:rPr>
      </w:pPr>
      <w:r>
        <w:rPr>
          <w:rFonts w:cs="Arial"/>
          <w:szCs w:val="24"/>
        </w:rPr>
        <w:t>For the rare situations when permission is explicitly granted for multiple users to run experiments simultaneously, Dr. Friedman will manually enter the time onto the FOM calendars to ensure proper billing.</w:t>
      </w:r>
    </w:p>
    <w:p w14:paraId="6581AD06" w14:textId="36BBC404" w:rsidR="00775A94" w:rsidRPr="0024481D" w:rsidRDefault="00775A94" w:rsidP="00775A94">
      <w:pPr>
        <w:pStyle w:val="ListParagraph"/>
        <w:spacing w:after="0" w:line="240" w:lineRule="auto"/>
        <w:ind w:left="1800"/>
        <w:rPr>
          <w:rFonts w:cs="Arial"/>
          <w:sz w:val="16"/>
          <w:szCs w:val="16"/>
        </w:rPr>
      </w:pPr>
    </w:p>
    <w:p w14:paraId="5C5BA531" w14:textId="77777777" w:rsidR="00CC01CA" w:rsidRPr="0024481D" w:rsidRDefault="00CC01CA" w:rsidP="00775A94">
      <w:pPr>
        <w:pStyle w:val="ListParagraph"/>
        <w:spacing w:after="0" w:line="240" w:lineRule="auto"/>
        <w:ind w:left="1800"/>
        <w:rPr>
          <w:rFonts w:cs="Arial"/>
          <w:sz w:val="16"/>
          <w:szCs w:val="16"/>
        </w:rPr>
      </w:pPr>
    </w:p>
    <w:p w14:paraId="2967F6BA" w14:textId="79204668" w:rsidR="000076B0" w:rsidRPr="00814723" w:rsidRDefault="000076B0" w:rsidP="000076B0">
      <w:pPr>
        <w:rPr>
          <w:rFonts w:asciiTheme="majorHAnsi" w:hAnsiTheme="majorHAnsi"/>
          <w:b/>
        </w:rPr>
      </w:pPr>
      <w:r>
        <w:rPr>
          <w:rFonts w:cs="Arial"/>
          <w:b/>
        </w:rPr>
        <w:t>Disinfecti</w:t>
      </w:r>
      <w:r w:rsidR="00B51278">
        <w:rPr>
          <w:rFonts w:cs="Arial"/>
          <w:b/>
        </w:rPr>
        <w:t>on</w:t>
      </w:r>
      <w:r>
        <w:rPr>
          <w:rFonts w:cs="Arial"/>
          <w:b/>
        </w:rPr>
        <w:t xml:space="preserve"> Policies</w:t>
      </w:r>
    </w:p>
    <w:p w14:paraId="5F23440F" w14:textId="77777777" w:rsidR="00775A94" w:rsidRPr="00775A94" w:rsidRDefault="00775A94" w:rsidP="00775A94">
      <w:pPr>
        <w:pStyle w:val="ListParagraph"/>
        <w:numPr>
          <w:ilvl w:val="0"/>
          <w:numId w:val="8"/>
        </w:numPr>
        <w:rPr>
          <w:rFonts w:cs="Arial"/>
          <w:szCs w:val="24"/>
        </w:rPr>
      </w:pPr>
      <w:r w:rsidRPr="00775A94">
        <w:rPr>
          <w:rFonts w:cs="Arial"/>
          <w:szCs w:val="24"/>
        </w:rPr>
        <w:t>BICF staff will clean all common areas, surfaces, instruments regularly, including doorknobs, light switches, desks, chairs, computer equipment, gas valves, labware (solvent bottles, pipettes, etc.)</w:t>
      </w:r>
    </w:p>
    <w:p w14:paraId="1B9A04E4" w14:textId="683EC908" w:rsidR="00775A94" w:rsidRDefault="00775A94" w:rsidP="00775A94">
      <w:pPr>
        <w:pStyle w:val="ListParagraph"/>
        <w:numPr>
          <w:ilvl w:val="0"/>
          <w:numId w:val="8"/>
        </w:numPr>
        <w:spacing w:after="0" w:line="240" w:lineRule="auto"/>
        <w:rPr>
          <w:rFonts w:cs="Arial"/>
          <w:szCs w:val="24"/>
        </w:rPr>
      </w:pPr>
      <w:r w:rsidRPr="00775A94">
        <w:rPr>
          <w:rFonts w:cs="Arial"/>
          <w:szCs w:val="24"/>
        </w:rPr>
        <w:t>All instruments/shared equipment should be wiped down by the user both before and after use</w:t>
      </w:r>
      <w:r>
        <w:rPr>
          <w:rFonts w:cs="Arial"/>
          <w:szCs w:val="24"/>
        </w:rPr>
        <w:t>:</w:t>
      </w:r>
    </w:p>
    <w:p w14:paraId="704AA1E3" w14:textId="1F045C97" w:rsidR="00775A94" w:rsidRDefault="00775A94" w:rsidP="00775A94">
      <w:pPr>
        <w:pStyle w:val="ListParagraph"/>
        <w:numPr>
          <w:ilvl w:val="1"/>
          <w:numId w:val="8"/>
        </w:numPr>
        <w:spacing w:after="0" w:line="240" w:lineRule="auto"/>
        <w:rPr>
          <w:rFonts w:cs="Arial"/>
          <w:szCs w:val="24"/>
        </w:rPr>
      </w:pPr>
      <w:r>
        <w:rPr>
          <w:rFonts w:cs="Arial"/>
          <w:szCs w:val="24"/>
        </w:rPr>
        <w:t>Disinfectants (10% bleach solutions, ethanol, etc.) will be provided on the front desk closest to the door.</w:t>
      </w:r>
    </w:p>
    <w:p w14:paraId="0560BD7D" w14:textId="514AF260" w:rsidR="00775A94" w:rsidRDefault="00775A94" w:rsidP="00775A94">
      <w:pPr>
        <w:pStyle w:val="ListParagraph"/>
        <w:numPr>
          <w:ilvl w:val="1"/>
          <w:numId w:val="8"/>
        </w:numPr>
        <w:spacing w:after="0" w:line="240" w:lineRule="auto"/>
        <w:rPr>
          <w:rFonts w:cs="Arial"/>
          <w:szCs w:val="24"/>
        </w:rPr>
      </w:pPr>
      <w:r w:rsidRPr="00775A94">
        <w:rPr>
          <w:rFonts w:cs="Arial"/>
          <w:szCs w:val="24"/>
        </w:rPr>
        <w:t>Any instrument component that is touched must be cleaned (power button, sample holder, gas valve, etc.).</w:t>
      </w:r>
    </w:p>
    <w:p w14:paraId="43413EEA" w14:textId="142E0567" w:rsidR="00775A94" w:rsidRDefault="00775A94" w:rsidP="00775A94">
      <w:pPr>
        <w:pStyle w:val="ListParagraph"/>
        <w:numPr>
          <w:ilvl w:val="1"/>
          <w:numId w:val="8"/>
        </w:numPr>
        <w:spacing w:after="0" w:line="240" w:lineRule="auto"/>
        <w:rPr>
          <w:rFonts w:cs="Arial"/>
          <w:szCs w:val="24"/>
        </w:rPr>
      </w:pPr>
      <w:r>
        <w:t>Any shared labware used must also be sanitized (pipettes, pipette boxes, solvent bottles, etc.).</w:t>
      </w:r>
    </w:p>
    <w:p w14:paraId="36A385E5" w14:textId="23296DAC" w:rsidR="00775A94" w:rsidRPr="0024481D" w:rsidRDefault="00775A94" w:rsidP="00775A94">
      <w:pPr>
        <w:pStyle w:val="ListParagraph"/>
        <w:spacing w:after="0" w:line="240" w:lineRule="auto"/>
        <w:ind w:left="1800"/>
        <w:rPr>
          <w:rFonts w:cs="Arial"/>
          <w:sz w:val="16"/>
          <w:szCs w:val="16"/>
        </w:rPr>
      </w:pPr>
    </w:p>
    <w:p w14:paraId="076131AF" w14:textId="77777777" w:rsidR="00CC01CA" w:rsidRPr="0024481D" w:rsidRDefault="00CC01CA" w:rsidP="00775A94">
      <w:pPr>
        <w:pStyle w:val="ListParagraph"/>
        <w:spacing w:after="0" w:line="240" w:lineRule="auto"/>
        <w:ind w:left="1800"/>
        <w:rPr>
          <w:rFonts w:cs="Arial"/>
          <w:sz w:val="16"/>
          <w:szCs w:val="16"/>
        </w:rPr>
      </w:pPr>
    </w:p>
    <w:p w14:paraId="29B66E56" w14:textId="18111320" w:rsidR="00775A94" w:rsidRPr="00814723" w:rsidRDefault="00775A94" w:rsidP="00775A94">
      <w:pPr>
        <w:rPr>
          <w:rFonts w:asciiTheme="majorHAnsi" w:hAnsiTheme="majorHAnsi"/>
          <w:b/>
        </w:rPr>
      </w:pPr>
      <w:r>
        <w:rPr>
          <w:rFonts w:cs="Arial"/>
          <w:b/>
        </w:rPr>
        <w:t>Sample Exchange Policies</w:t>
      </w:r>
    </w:p>
    <w:p w14:paraId="0FA9EC01" w14:textId="054A7709" w:rsidR="00793D59" w:rsidRPr="00793D59" w:rsidRDefault="00793D59" w:rsidP="00793D59">
      <w:pPr>
        <w:rPr>
          <w:rFonts w:cs="Arial"/>
          <w:szCs w:val="24"/>
        </w:rPr>
      </w:pPr>
      <w:r>
        <w:rPr>
          <w:rFonts w:cs="Arial"/>
          <w:szCs w:val="24"/>
        </w:rPr>
        <w:t>For AUC samples and cases in which staff must run analyses</w:t>
      </w:r>
    </w:p>
    <w:p w14:paraId="6F725B27" w14:textId="33A750E0" w:rsidR="00793D59" w:rsidRDefault="00793D59" w:rsidP="00775A94">
      <w:pPr>
        <w:pStyle w:val="ListParagraph"/>
        <w:numPr>
          <w:ilvl w:val="0"/>
          <w:numId w:val="9"/>
        </w:numPr>
        <w:rPr>
          <w:rFonts w:cs="Arial"/>
          <w:szCs w:val="24"/>
        </w:rPr>
      </w:pPr>
      <w:r>
        <w:rPr>
          <w:rFonts w:cs="Arial"/>
          <w:szCs w:val="24"/>
        </w:rPr>
        <w:t>Sample submissions should be discussed with the BICF manager prior to drop-off</w:t>
      </w:r>
    </w:p>
    <w:p w14:paraId="34D6694F" w14:textId="390F9466" w:rsidR="00971A28" w:rsidRDefault="00971A28" w:rsidP="00971A28">
      <w:pPr>
        <w:pStyle w:val="ListParagraph"/>
        <w:numPr>
          <w:ilvl w:val="1"/>
          <w:numId w:val="9"/>
        </w:numPr>
        <w:rPr>
          <w:rFonts w:cs="Arial"/>
          <w:szCs w:val="24"/>
        </w:rPr>
      </w:pPr>
      <w:r>
        <w:rPr>
          <w:rFonts w:cs="Arial"/>
          <w:szCs w:val="24"/>
        </w:rPr>
        <w:t>Any sample storage requirements (temperature, light avoidance, etc.) should be noted at this time</w:t>
      </w:r>
    </w:p>
    <w:p w14:paraId="40BA4504" w14:textId="33DABB06" w:rsidR="00793D59" w:rsidRDefault="00971A28" w:rsidP="00775A94">
      <w:pPr>
        <w:pStyle w:val="ListParagraph"/>
        <w:numPr>
          <w:ilvl w:val="0"/>
          <w:numId w:val="9"/>
        </w:numPr>
        <w:rPr>
          <w:rFonts w:cs="Arial"/>
          <w:szCs w:val="24"/>
        </w:rPr>
      </w:pPr>
      <w:r>
        <w:rPr>
          <w:rFonts w:cs="Arial"/>
          <w:szCs w:val="24"/>
        </w:rPr>
        <w:t>The s</w:t>
      </w:r>
      <w:r w:rsidR="00793D59">
        <w:rPr>
          <w:rFonts w:cs="Arial"/>
          <w:szCs w:val="24"/>
        </w:rPr>
        <w:t xml:space="preserve">ample drop-off </w:t>
      </w:r>
      <w:r>
        <w:rPr>
          <w:rFonts w:cs="Arial"/>
          <w:szCs w:val="24"/>
        </w:rPr>
        <w:t>location is in the CBEC basement hallway between the NMR Facility and Unit Operations Lab. Look for the table clearly marked with BICF signage.</w:t>
      </w:r>
    </w:p>
    <w:p w14:paraId="16756221" w14:textId="6D7D98FF" w:rsidR="00971A28" w:rsidRDefault="00971A28" w:rsidP="00775A94">
      <w:pPr>
        <w:pStyle w:val="ListParagraph"/>
        <w:numPr>
          <w:ilvl w:val="0"/>
          <w:numId w:val="9"/>
        </w:numPr>
        <w:rPr>
          <w:rFonts w:cs="Arial"/>
          <w:szCs w:val="24"/>
        </w:rPr>
      </w:pPr>
      <w:r>
        <w:rPr>
          <w:rFonts w:cs="Arial"/>
          <w:szCs w:val="24"/>
        </w:rPr>
        <w:t>All samples must be clearly labeled with date, sample name, and user last name.</w:t>
      </w:r>
    </w:p>
    <w:p w14:paraId="11550B1D" w14:textId="0289D0D3" w:rsidR="0038354F" w:rsidRDefault="00971A28" w:rsidP="00BC76B7">
      <w:pPr>
        <w:pStyle w:val="ListParagraph"/>
        <w:numPr>
          <w:ilvl w:val="0"/>
          <w:numId w:val="9"/>
        </w:numPr>
        <w:spacing w:after="0" w:line="240" w:lineRule="auto"/>
      </w:pPr>
      <w:r w:rsidRPr="00057025">
        <w:rPr>
          <w:rFonts w:cs="Arial"/>
          <w:szCs w:val="24"/>
        </w:rPr>
        <w:t xml:space="preserve">Data and results will be sent to users digitally, either by email or through the </w:t>
      </w:r>
      <w:r w:rsidR="00775A94" w:rsidRPr="00057025">
        <w:rPr>
          <w:rFonts w:cs="Arial"/>
          <w:szCs w:val="24"/>
        </w:rPr>
        <w:t xml:space="preserve">BICF </w:t>
      </w:r>
      <w:r w:rsidRPr="00057025">
        <w:rPr>
          <w:rFonts w:cs="Arial"/>
          <w:szCs w:val="24"/>
        </w:rPr>
        <w:t xml:space="preserve">shared data drive. </w:t>
      </w:r>
    </w:p>
    <w:sectPr w:rsidR="0038354F" w:rsidSect="00CC01CA">
      <w:pgSz w:w="12240" w:h="15840"/>
      <w:pgMar w:top="1008" w:right="1008" w:bottom="100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5338" w14:textId="77777777" w:rsidR="008931D4" w:rsidRDefault="008931D4" w:rsidP="00D81912">
      <w:pPr>
        <w:spacing w:after="0" w:line="240" w:lineRule="auto"/>
      </w:pPr>
      <w:r>
        <w:separator/>
      </w:r>
    </w:p>
  </w:endnote>
  <w:endnote w:type="continuationSeparator" w:id="0">
    <w:p w14:paraId="7CD4B117" w14:textId="77777777" w:rsidR="008931D4" w:rsidRDefault="008931D4" w:rsidP="00D8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62F2A" w14:textId="77777777" w:rsidR="008931D4" w:rsidRDefault="008931D4" w:rsidP="00D81912">
      <w:pPr>
        <w:spacing w:after="0" w:line="240" w:lineRule="auto"/>
      </w:pPr>
      <w:r>
        <w:separator/>
      </w:r>
    </w:p>
  </w:footnote>
  <w:footnote w:type="continuationSeparator" w:id="0">
    <w:p w14:paraId="17DBAFCC" w14:textId="77777777" w:rsidR="008931D4" w:rsidRDefault="008931D4" w:rsidP="00D81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A28"/>
    <w:multiLevelType w:val="hybridMultilevel"/>
    <w:tmpl w:val="D78474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A6460"/>
    <w:multiLevelType w:val="hybridMultilevel"/>
    <w:tmpl w:val="98FC7AD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04103"/>
    <w:multiLevelType w:val="hybridMultilevel"/>
    <w:tmpl w:val="A65E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D376A"/>
    <w:multiLevelType w:val="hybridMultilevel"/>
    <w:tmpl w:val="3BC8B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C282A"/>
    <w:multiLevelType w:val="hybridMultilevel"/>
    <w:tmpl w:val="229E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27589"/>
    <w:multiLevelType w:val="hybridMultilevel"/>
    <w:tmpl w:val="4DA6705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DA54B1"/>
    <w:multiLevelType w:val="hybridMultilevel"/>
    <w:tmpl w:val="8DB8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D7CDD"/>
    <w:multiLevelType w:val="hybridMultilevel"/>
    <w:tmpl w:val="4DA6705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F77E0D"/>
    <w:multiLevelType w:val="hybridMultilevel"/>
    <w:tmpl w:val="4DA6705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CC"/>
    <w:rsid w:val="000076B0"/>
    <w:rsid w:val="00024E2F"/>
    <w:rsid w:val="00042576"/>
    <w:rsid w:val="00057025"/>
    <w:rsid w:val="000A7624"/>
    <w:rsid w:val="000E0B41"/>
    <w:rsid w:val="00186FCF"/>
    <w:rsid w:val="0024481D"/>
    <w:rsid w:val="00280FF3"/>
    <w:rsid w:val="0038354F"/>
    <w:rsid w:val="004E38E9"/>
    <w:rsid w:val="00651C74"/>
    <w:rsid w:val="006748C3"/>
    <w:rsid w:val="006B4513"/>
    <w:rsid w:val="006D666E"/>
    <w:rsid w:val="00775A94"/>
    <w:rsid w:val="00793D59"/>
    <w:rsid w:val="007E7EFF"/>
    <w:rsid w:val="00806DEC"/>
    <w:rsid w:val="00816904"/>
    <w:rsid w:val="008931D4"/>
    <w:rsid w:val="008A7782"/>
    <w:rsid w:val="008D7C6F"/>
    <w:rsid w:val="008E4B0E"/>
    <w:rsid w:val="009069D9"/>
    <w:rsid w:val="009130CC"/>
    <w:rsid w:val="0093540B"/>
    <w:rsid w:val="00971A28"/>
    <w:rsid w:val="00984489"/>
    <w:rsid w:val="00991021"/>
    <w:rsid w:val="00AF0CC4"/>
    <w:rsid w:val="00B51278"/>
    <w:rsid w:val="00B934A2"/>
    <w:rsid w:val="00C92961"/>
    <w:rsid w:val="00C9632F"/>
    <w:rsid w:val="00CA707A"/>
    <w:rsid w:val="00CB6F81"/>
    <w:rsid w:val="00CC01CA"/>
    <w:rsid w:val="00CE5143"/>
    <w:rsid w:val="00CE69A2"/>
    <w:rsid w:val="00D81912"/>
    <w:rsid w:val="00DD01D2"/>
    <w:rsid w:val="00E87BFF"/>
    <w:rsid w:val="00F25D31"/>
    <w:rsid w:val="00F919BA"/>
    <w:rsid w:val="00FD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43E6"/>
  <w15:chartTrackingRefBased/>
  <w15:docId w15:val="{DE4A04D8-8C0A-4C69-B065-FCA3E247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30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0C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1912"/>
    <w:pPr>
      <w:ind w:left="720"/>
      <w:contextualSpacing/>
    </w:pPr>
  </w:style>
  <w:style w:type="paragraph" w:styleId="Header">
    <w:name w:val="header"/>
    <w:basedOn w:val="Normal"/>
    <w:link w:val="HeaderChar"/>
    <w:uiPriority w:val="99"/>
    <w:unhideWhenUsed/>
    <w:rsid w:val="00D8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12"/>
  </w:style>
  <w:style w:type="paragraph" w:styleId="Footer">
    <w:name w:val="footer"/>
    <w:basedOn w:val="Normal"/>
    <w:link w:val="FooterChar"/>
    <w:uiPriority w:val="99"/>
    <w:unhideWhenUsed/>
    <w:rsid w:val="00D8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912"/>
  </w:style>
  <w:style w:type="character" w:styleId="Hyperlink">
    <w:name w:val="Hyperlink"/>
    <w:basedOn w:val="DefaultParagraphFont"/>
    <w:uiPriority w:val="99"/>
    <w:unhideWhenUsed/>
    <w:rsid w:val="00D81912"/>
    <w:rPr>
      <w:color w:val="0563C1" w:themeColor="hyperlink"/>
      <w:u w:val="single"/>
    </w:rPr>
  </w:style>
  <w:style w:type="character" w:customStyle="1" w:styleId="UnresolvedMention">
    <w:name w:val="Unresolved Mention"/>
    <w:basedOn w:val="DefaultParagraphFont"/>
    <w:uiPriority w:val="99"/>
    <w:semiHidden/>
    <w:unhideWhenUsed/>
    <w:rsid w:val="0000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Friedman</dc:creator>
  <cp:keywords/>
  <dc:description/>
  <cp:lastModifiedBy>Friedman, Alicia K.</cp:lastModifiedBy>
  <cp:revision>11</cp:revision>
  <dcterms:created xsi:type="dcterms:W3CDTF">2020-06-11T19:43:00Z</dcterms:created>
  <dcterms:modified xsi:type="dcterms:W3CDTF">2020-06-17T15:38:00Z</dcterms:modified>
</cp:coreProperties>
</file>