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8C" w:rsidRPr="007F768C" w:rsidRDefault="00155386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>
        <w:rPr>
          <w:rFonts w:ascii="Arial" w:eastAsia="Times New Roman" w:hAnsi="Arial" w:cs="Arial"/>
          <w:color w:val="555555"/>
          <w:sz w:val="24"/>
          <w:szCs w:val="18"/>
        </w:rPr>
        <w:t xml:space="preserve">Student </w:t>
      </w:r>
      <w:r w:rsidR="007F768C"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Research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>Chemist – Organic/Inorganic Synthesis</w:t>
      </w:r>
    </w:p>
    <w:p w:rsidR="007F768C" w:rsidRDefault="003E7FD8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hyperlink r:id="rId6" w:tgtFrame="_blank" w:history="1">
        <w:r w:rsidR="007F768C" w:rsidRPr="007F768C">
          <w:rPr>
            <w:rFonts w:ascii="Arial" w:eastAsia="Times New Roman" w:hAnsi="Arial" w:cs="Arial"/>
            <w:color w:val="008DCF"/>
            <w:sz w:val="24"/>
            <w:szCs w:val="18"/>
          </w:rPr>
          <w:t>http://www.utcdayton.com/pages/careers.html</w:t>
        </w:r>
      </w:hyperlink>
    </w:p>
    <w:p w:rsidR="007F768C" w:rsidRP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18"/>
        </w:rPr>
      </w:pPr>
    </w:p>
    <w:p w:rsidR="00AB1127" w:rsidRP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b/>
          <w:color w:val="555555"/>
          <w:sz w:val="24"/>
          <w:szCs w:val="18"/>
        </w:rPr>
        <w:t>Job Summary</w:t>
      </w:r>
    </w:p>
    <w:p w:rsidR="00FA28BD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UTC is seeking a </w:t>
      </w:r>
      <w:r w:rsidR="00155386">
        <w:rPr>
          <w:rFonts w:ascii="Arial" w:eastAsia="Times New Roman" w:hAnsi="Arial" w:cs="Arial"/>
          <w:color w:val="555555"/>
          <w:sz w:val="24"/>
          <w:szCs w:val="18"/>
        </w:rPr>
        <w:t xml:space="preserve">Student 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>Research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 xml:space="preserve"> Chemist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in the field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>s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of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>organic and inorganic synthesis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. The candidate will conduct basic research to develop and synthesize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>novel inorganic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small molecules 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for Air Force applications. </w:t>
      </w:r>
      <w:r w:rsidR="00125F94">
        <w:rPr>
          <w:rFonts w:ascii="Arial" w:eastAsia="Times New Roman" w:hAnsi="Arial" w:cs="Arial"/>
          <w:color w:val="555555"/>
          <w:sz w:val="24"/>
          <w:szCs w:val="18"/>
        </w:rPr>
        <w:t>This position is for summer 2019 but has the option to extend further.</w:t>
      </w:r>
    </w:p>
    <w:p w:rsidR="00FA28BD" w:rsidRDefault="00FA28BD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</w:p>
    <w:p w:rsid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color w:val="555555"/>
          <w:sz w:val="24"/>
          <w:szCs w:val="18"/>
        </w:rPr>
        <w:t>The candidate will work as part of an interdisciplinary research team in the Composites Branch within the Materials and Manufacturing Directorate of the Air Force Research Laboratory at Wright-Pa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tterson Air Force Base in Ohio. 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>The candidate is expected to collaborate with the multidisciplinary team to publish peer-reviewed scientific articles and aid in the development of technologies for U.S. national security interests.</w:t>
      </w:r>
      <w:r w:rsidR="008070AA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</w:p>
    <w:p w:rsidR="007F768C" w:rsidRP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</w:p>
    <w:p w:rsidR="00FA28BD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The candidate </w:t>
      </w:r>
      <w:r w:rsidR="00DC4AF7">
        <w:rPr>
          <w:rFonts w:ascii="Arial" w:eastAsia="Times New Roman" w:hAnsi="Arial" w:cs="Arial"/>
          <w:color w:val="555555"/>
          <w:sz w:val="24"/>
          <w:szCs w:val="18"/>
        </w:rPr>
        <w:t>should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have </w:t>
      </w:r>
      <w:r w:rsidR="008070AA">
        <w:rPr>
          <w:rFonts w:ascii="Arial" w:eastAsia="Times New Roman" w:hAnsi="Arial" w:cs="Arial"/>
          <w:color w:val="555555"/>
          <w:sz w:val="24"/>
          <w:szCs w:val="18"/>
        </w:rPr>
        <w:t>working</w:t>
      </w:r>
      <w:r w:rsidR="008070AA"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knowledge and hands-on experience in traditional and state-of-the-art techniques for the synthesis, reaction optimization, and characterization of 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>organic and inorganic small molecules.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 Valuable experience includes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 carborane synthesis and functionalization, general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familiarity with boron chemistry, 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air/moisture-free work,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and spectroscopic characterization. 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>Valuable t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 xml:space="preserve">echniques include </w:t>
      </w:r>
      <w:proofErr w:type="spellStart"/>
      <w:r w:rsidR="00830619">
        <w:rPr>
          <w:rFonts w:ascii="Arial" w:eastAsia="Times New Roman" w:hAnsi="Arial" w:cs="Arial"/>
          <w:color w:val="555555"/>
          <w:sz w:val="24"/>
          <w:szCs w:val="18"/>
        </w:rPr>
        <w:t>Schlenk</w:t>
      </w:r>
      <w:proofErr w:type="spellEnd"/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 line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 xml:space="preserve">, 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sensitive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>purification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>s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 xml:space="preserve"> (</w:t>
      </w:r>
      <w:r w:rsidR="00830619">
        <w:rPr>
          <w:rFonts w:ascii="Arial" w:eastAsia="Times New Roman" w:hAnsi="Arial" w:cs="Arial"/>
          <w:color w:val="555555"/>
          <w:sz w:val="24"/>
          <w:szCs w:val="18"/>
        </w:rPr>
        <w:t xml:space="preserve">air-free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 xml:space="preserve">crystallization, sublimation, etc.),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single crystal growth, </w:t>
      </w:r>
      <w:r w:rsidR="003E7FD8">
        <w:rPr>
          <w:rFonts w:ascii="Arial" w:eastAsia="Times New Roman" w:hAnsi="Arial" w:cs="Arial"/>
          <w:color w:val="555555"/>
          <w:sz w:val="24"/>
          <w:szCs w:val="18"/>
        </w:rPr>
        <w:t xml:space="preserve">and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>nuclear magnetic resonance (NMR)</w:t>
      </w:r>
      <w:bookmarkStart w:id="0" w:name="_GoBack"/>
      <w:r w:rsidR="003E7FD8">
        <w:rPr>
          <w:rFonts w:ascii="Arial" w:eastAsia="Times New Roman" w:hAnsi="Arial" w:cs="Arial"/>
          <w:color w:val="555555"/>
          <w:sz w:val="24"/>
          <w:szCs w:val="18"/>
        </w:rPr>
        <w:t xml:space="preserve"> </w:t>
      </w:r>
      <w:bookmarkEnd w:id="0"/>
      <w:r w:rsidR="000746AA">
        <w:rPr>
          <w:rFonts w:ascii="Arial" w:eastAsia="Times New Roman" w:hAnsi="Arial" w:cs="Arial"/>
          <w:color w:val="555555"/>
          <w:sz w:val="24"/>
          <w:szCs w:val="18"/>
        </w:rPr>
        <w:t xml:space="preserve">and </w:t>
      </w:r>
      <w:r w:rsidR="00FA28BD">
        <w:rPr>
          <w:rFonts w:ascii="Arial" w:eastAsia="Times New Roman" w:hAnsi="Arial" w:cs="Arial"/>
          <w:color w:val="555555"/>
          <w:sz w:val="24"/>
          <w:szCs w:val="18"/>
        </w:rPr>
        <w:t xml:space="preserve">Fourier transform infrared 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>(FTIR)</w:t>
      </w:r>
      <w:r w:rsidR="003E7FD8">
        <w:rPr>
          <w:rFonts w:ascii="Arial" w:eastAsia="Times New Roman" w:hAnsi="Arial" w:cs="Arial"/>
          <w:color w:val="555555"/>
          <w:sz w:val="24"/>
          <w:szCs w:val="18"/>
        </w:rPr>
        <w:t xml:space="preserve"> spectroscopies</w:t>
      </w:r>
      <w:r w:rsidR="000746AA">
        <w:rPr>
          <w:rFonts w:ascii="Arial" w:eastAsia="Times New Roman" w:hAnsi="Arial" w:cs="Arial"/>
          <w:color w:val="555555"/>
          <w:sz w:val="24"/>
          <w:szCs w:val="18"/>
        </w:rPr>
        <w:t>.</w:t>
      </w:r>
    </w:p>
    <w:p w:rsidR="00AB1127" w:rsidRPr="007F768C" w:rsidRDefault="00AB1127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</w:p>
    <w:p w:rsidR="007F768C" w:rsidRP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b/>
          <w:color w:val="555555"/>
          <w:sz w:val="24"/>
          <w:szCs w:val="18"/>
        </w:rPr>
        <w:t>Job Responsibilities</w:t>
      </w:r>
    </w:p>
    <w:p w:rsidR="007F768C" w:rsidRPr="000746AA" w:rsidRDefault="000746AA" w:rsidP="00074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Synthesize and characterize</w:t>
      </w:r>
      <w:r w:rsidR="007F768C" w:rsidRPr="000746AA">
        <w:rPr>
          <w:rFonts w:ascii="Arial" w:eastAsia="Times New Roman" w:hAnsi="Arial" w:cs="Arial"/>
          <w:color w:val="555555"/>
          <w:sz w:val="24"/>
          <w:szCs w:val="18"/>
        </w:rPr>
        <w:t xml:space="preserve"> novel </w:t>
      </w:r>
      <w:r w:rsidRPr="000746AA">
        <w:rPr>
          <w:rFonts w:ascii="Arial" w:eastAsia="Times New Roman" w:hAnsi="Arial" w:cs="Arial"/>
          <w:color w:val="555555"/>
          <w:sz w:val="24"/>
          <w:szCs w:val="18"/>
        </w:rPr>
        <w:t>hybrid organic-inorganic carboranes</w:t>
      </w:r>
    </w:p>
    <w:p w:rsidR="007F768C" w:rsidRPr="000746AA" w:rsidRDefault="00EA46D1" w:rsidP="00074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>
        <w:rPr>
          <w:rFonts w:ascii="Arial" w:eastAsia="Times New Roman" w:hAnsi="Arial" w:cs="Arial"/>
          <w:color w:val="555555"/>
          <w:sz w:val="24"/>
          <w:szCs w:val="18"/>
        </w:rPr>
        <w:t>Identify and develop optimized synthetic routes for molecular targets</w:t>
      </w:r>
    </w:p>
    <w:p w:rsidR="007F768C" w:rsidRPr="000746AA" w:rsidRDefault="007F768C" w:rsidP="00074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Perform related analytical, computational, and/or experimental research tasks</w:t>
      </w:r>
    </w:p>
    <w:p w:rsidR="007F768C" w:rsidRPr="000746AA" w:rsidRDefault="007F768C" w:rsidP="00074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Summarize research findings in technical reports, manuscripts, and presentations</w:t>
      </w:r>
    </w:p>
    <w:p w:rsid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</w:p>
    <w:p w:rsidR="007F768C" w:rsidRPr="007F768C" w:rsidRDefault="007F768C" w:rsidP="007F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18"/>
        </w:rPr>
      </w:pPr>
      <w:r w:rsidRPr="007F768C">
        <w:rPr>
          <w:rFonts w:ascii="Arial" w:eastAsia="Times New Roman" w:hAnsi="Arial" w:cs="Arial"/>
          <w:b/>
          <w:color w:val="555555"/>
          <w:sz w:val="24"/>
          <w:szCs w:val="18"/>
        </w:rPr>
        <w:t>Qualifications</w:t>
      </w:r>
    </w:p>
    <w:p w:rsidR="007F768C" w:rsidRPr="000746AA" w:rsidRDefault="007F768C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U.S. citizenship</w:t>
      </w:r>
    </w:p>
    <w:p w:rsidR="007F768C" w:rsidRPr="000746AA" w:rsidRDefault="000746AA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 xml:space="preserve">Current </w:t>
      </w:r>
      <w:r w:rsidR="008070AA">
        <w:rPr>
          <w:rFonts w:ascii="Arial" w:eastAsia="Times New Roman" w:hAnsi="Arial" w:cs="Arial"/>
          <w:color w:val="555555"/>
          <w:sz w:val="24"/>
          <w:szCs w:val="18"/>
        </w:rPr>
        <w:t xml:space="preserve">student (B.S., </w:t>
      </w:r>
      <w:r w:rsidRPr="000746AA">
        <w:rPr>
          <w:rFonts w:ascii="Arial" w:eastAsia="Times New Roman" w:hAnsi="Arial" w:cs="Arial"/>
          <w:color w:val="555555"/>
          <w:sz w:val="24"/>
          <w:szCs w:val="18"/>
        </w:rPr>
        <w:t>M.S. or Ph.D.</w:t>
      </w:r>
      <w:r w:rsidR="008070AA">
        <w:rPr>
          <w:rFonts w:ascii="Arial" w:eastAsia="Times New Roman" w:hAnsi="Arial" w:cs="Arial"/>
          <w:color w:val="555555"/>
          <w:sz w:val="24"/>
          <w:szCs w:val="18"/>
        </w:rPr>
        <w:t xml:space="preserve">) </w:t>
      </w:r>
      <w:r w:rsidRPr="000746AA">
        <w:rPr>
          <w:rFonts w:ascii="Arial" w:eastAsia="Times New Roman" w:hAnsi="Arial" w:cs="Arial"/>
          <w:color w:val="555555"/>
          <w:sz w:val="24"/>
          <w:szCs w:val="18"/>
        </w:rPr>
        <w:t>in chemistry</w:t>
      </w:r>
    </w:p>
    <w:p w:rsidR="007F768C" w:rsidRPr="000746AA" w:rsidRDefault="000746AA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 xml:space="preserve">Research in chemical </w:t>
      </w:r>
      <w:r w:rsidR="007F768C" w:rsidRPr="000746AA">
        <w:rPr>
          <w:rFonts w:ascii="Arial" w:eastAsia="Times New Roman" w:hAnsi="Arial" w:cs="Arial"/>
          <w:color w:val="555555"/>
          <w:sz w:val="24"/>
          <w:szCs w:val="18"/>
        </w:rPr>
        <w:t>synthesis, reaction optim</w:t>
      </w:r>
      <w:r w:rsidRPr="000746AA">
        <w:rPr>
          <w:rFonts w:ascii="Arial" w:eastAsia="Times New Roman" w:hAnsi="Arial" w:cs="Arial"/>
          <w:color w:val="555555"/>
          <w:sz w:val="24"/>
          <w:szCs w:val="18"/>
        </w:rPr>
        <w:t>ization, and characterization</w:t>
      </w:r>
    </w:p>
    <w:p w:rsidR="000746AA" w:rsidRDefault="007F768C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Good communication skills</w:t>
      </w:r>
      <w:r w:rsidR="000746AA" w:rsidRPr="000746AA">
        <w:rPr>
          <w:rFonts w:ascii="Arial" w:eastAsia="Times New Roman" w:hAnsi="Arial" w:cs="Arial"/>
          <w:color w:val="555555"/>
          <w:sz w:val="24"/>
          <w:szCs w:val="18"/>
        </w:rPr>
        <w:t>, both written and verbal</w:t>
      </w:r>
    </w:p>
    <w:p w:rsidR="00DC4AF7" w:rsidRDefault="00DC4AF7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>
        <w:rPr>
          <w:rFonts w:ascii="Arial" w:eastAsia="Times New Roman" w:hAnsi="Arial" w:cs="Arial"/>
          <w:color w:val="555555"/>
          <w:sz w:val="24"/>
          <w:szCs w:val="18"/>
        </w:rPr>
        <w:t>R</w:t>
      </w:r>
      <w:r w:rsidRPr="007F768C">
        <w:rPr>
          <w:rFonts w:ascii="Arial" w:eastAsia="Times New Roman" w:hAnsi="Arial" w:cs="Arial"/>
          <w:color w:val="555555"/>
          <w:sz w:val="24"/>
          <w:szCs w:val="18"/>
        </w:rPr>
        <w:t>esearch publications in peer-reviewed journals and professional society conference presentations</w:t>
      </w:r>
      <w:r>
        <w:rPr>
          <w:rFonts w:ascii="Arial" w:eastAsia="Times New Roman" w:hAnsi="Arial" w:cs="Arial"/>
          <w:color w:val="555555"/>
          <w:sz w:val="24"/>
          <w:szCs w:val="18"/>
        </w:rPr>
        <w:t xml:space="preserve"> are a plus.</w:t>
      </w:r>
    </w:p>
    <w:p w:rsidR="00E1660B" w:rsidRDefault="000746AA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>
        <w:rPr>
          <w:rFonts w:ascii="Arial" w:eastAsia="Times New Roman" w:hAnsi="Arial" w:cs="Arial"/>
          <w:color w:val="555555"/>
          <w:sz w:val="24"/>
          <w:szCs w:val="18"/>
        </w:rPr>
        <w:t>T</w:t>
      </w:r>
      <w:r w:rsidR="007F768C" w:rsidRPr="000746AA">
        <w:rPr>
          <w:rFonts w:ascii="Arial" w:eastAsia="Times New Roman" w:hAnsi="Arial" w:cs="Arial"/>
          <w:color w:val="555555"/>
          <w:sz w:val="24"/>
          <w:szCs w:val="18"/>
        </w:rPr>
        <w:t>eam-oriented approach</w:t>
      </w:r>
      <w:r>
        <w:rPr>
          <w:rFonts w:ascii="Arial" w:eastAsia="Times New Roman" w:hAnsi="Arial" w:cs="Arial"/>
          <w:color w:val="555555"/>
          <w:sz w:val="24"/>
          <w:szCs w:val="18"/>
        </w:rPr>
        <w:t>, but capable of independent work</w:t>
      </w:r>
    </w:p>
    <w:p w:rsidR="000746AA" w:rsidRPr="000746AA" w:rsidRDefault="000746AA" w:rsidP="00074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18"/>
        </w:rPr>
      </w:pPr>
      <w:r w:rsidRPr="000746AA">
        <w:rPr>
          <w:rFonts w:ascii="Arial" w:eastAsia="Times New Roman" w:hAnsi="Arial" w:cs="Arial"/>
          <w:color w:val="555555"/>
          <w:sz w:val="24"/>
          <w:szCs w:val="18"/>
        </w:rPr>
        <w:t>Willingness to expand scientific knowledge base through interdisciplinary research</w:t>
      </w:r>
    </w:p>
    <w:sectPr w:rsidR="000746AA" w:rsidRPr="0007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D78"/>
    <w:multiLevelType w:val="hybridMultilevel"/>
    <w:tmpl w:val="062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74E"/>
    <w:multiLevelType w:val="hybridMultilevel"/>
    <w:tmpl w:val="D4D48342"/>
    <w:lvl w:ilvl="0" w:tplc="7C6CD5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6F9"/>
    <w:multiLevelType w:val="hybridMultilevel"/>
    <w:tmpl w:val="61D49C54"/>
    <w:lvl w:ilvl="0" w:tplc="7C6CD5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3A6C"/>
    <w:multiLevelType w:val="hybridMultilevel"/>
    <w:tmpl w:val="0AA4AD22"/>
    <w:lvl w:ilvl="0" w:tplc="7C6CD5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C"/>
    <w:rsid w:val="0004579E"/>
    <w:rsid w:val="000746AA"/>
    <w:rsid w:val="00125F94"/>
    <w:rsid w:val="00155386"/>
    <w:rsid w:val="00364D7B"/>
    <w:rsid w:val="003675B7"/>
    <w:rsid w:val="003E7FD8"/>
    <w:rsid w:val="00634895"/>
    <w:rsid w:val="006D0C21"/>
    <w:rsid w:val="007F768C"/>
    <w:rsid w:val="008070AA"/>
    <w:rsid w:val="00830619"/>
    <w:rsid w:val="00A96E03"/>
    <w:rsid w:val="00AB1127"/>
    <w:rsid w:val="00B24898"/>
    <w:rsid w:val="00DC4AF7"/>
    <w:rsid w:val="00EA46D1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3EBAF-814E-4DCD-932A-9D21D9B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cdayton.com/pages/care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2BBE9A-385C-4413-B99C-5CBCF9B9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Heckler, James E CTR USAF AFMC AFRL/RXCCM</dc:creator>
  <cp:keywords/>
  <dc:description/>
  <cp:lastModifiedBy>Heckler, James E CTR USAF AFMC AFRL/RXCCM</cp:lastModifiedBy>
  <cp:revision>12</cp:revision>
  <dcterms:created xsi:type="dcterms:W3CDTF">2019-03-05T14:53:00Z</dcterms:created>
  <dcterms:modified xsi:type="dcterms:W3CDTF">2019-03-05T22:42:00Z</dcterms:modified>
</cp:coreProperties>
</file>